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6195" w:type="dxa"/>
        <w:tblInd w:w="-1012" w:type="dxa"/>
        <w:tblCellMar>
          <w:top w:w="15" w:type="dxa"/>
          <w:bottom w:w="15" w:type="dxa"/>
        </w:tblCellMar>
        <w:tblLook w:val="0000" w:firstRow="0" w:lastRow="0" w:firstColumn="0" w:lastColumn="0" w:noHBand="0" w:noVBand="0"/>
      </w:tblPr>
      <w:tblGrid>
        <w:gridCol w:w="630"/>
        <w:gridCol w:w="3345"/>
        <w:gridCol w:w="1785"/>
        <w:gridCol w:w="2230"/>
        <w:gridCol w:w="3510"/>
        <w:gridCol w:w="3615"/>
        <w:gridCol w:w="1080"/>
      </w:tblGrid>
      <w:tr w:rsidR="00F06B60" w:rsidRPr="00E63C5D" w:rsidTr="000C0704">
        <w:trPr>
          <w:trHeight w:val="345"/>
        </w:trPr>
        <w:tc>
          <w:tcPr>
            <w:tcW w:w="3975" w:type="dxa"/>
            <w:gridSpan w:val="2"/>
            <w:vAlign w:val="center"/>
          </w:tcPr>
          <w:p w:rsidR="00F06B60" w:rsidRPr="00E63C5D" w:rsidRDefault="00F06B60" w:rsidP="000C0704">
            <w:pPr>
              <w:widowControl/>
              <w:jc w:val="left"/>
              <w:rPr>
                <w:rFonts w:ascii="黑体" w:eastAsia="黑体" w:hAnsi="黑体" w:cs="宋体"/>
                <w:color w:val="000000"/>
                <w:kern w:val="0"/>
                <w:sz w:val="32"/>
                <w:szCs w:val="32"/>
              </w:rPr>
            </w:pPr>
            <w:r w:rsidRPr="00E63C5D">
              <w:rPr>
                <w:rFonts w:ascii="黑体" w:eastAsia="黑体" w:hAnsi="黑体" w:cs="宋体" w:hint="eastAsia"/>
                <w:color w:val="000000"/>
                <w:kern w:val="0"/>
                <w:sz w:val="32"/>
                <w:szCs w:val="32"/>
              </w:rPr>
              <w:t>附件</w:t>
            </w:r>
          </w:p>
        </w:tc>
        <w:tc>
          <w:tcPr>
            <w:tcW w:w="1785" w:type="dxa"/>
            <w:vAlign w:val="bottom"/>
          </w:tcPr>
          <w:p w:rsidR="00F06B60" w:rsidRPr="00E63C5D" w:rsidRDefault="00F06B60" w:rsidP="000C0704">
            <w:pPr>
              <w:widowControl/>
              <w:jc w:val="left"/>
              <w:rPr>
                <w:rFonts w:ascii="宋体" w:hAnsi="宋体" w:cs="宋体"/>
                <w:color w:val="000000"/>
                <w:kern w:val="0"/>
                <w:sz w:val="22"/>
                <w:szCs w:val="22"/>
              </w:rPr>
            </w:pPr>
          </w:p>
        </w:tc>
        <w:tc>
          <w:tcPr>
            <w:tcW w:w="2230" w:type="dxa"/>
            <w:vAlign w:val="bottom"/>
          </w:tcPr>
          <w:p w:rsidR="00F06B60" w:rsidRPr="00E63C5D" w:rsidRDefault="00F06B60" w:rsidP="000C0704">
            <w:pPr>
              <w:widowControl/>
              <w:jc w:val="left"/>
              <w:rPr>
                <w:rFonts w:ascii="宋体" w:hAnsi="宋体" w:cs="宋体"/>
                <w:color w:val="000000"/>
                <w:kern w:val="0"/>
                <w:sz w:val="22"/>
                <w:szCs w:val="22"/>
              </w:rPr>
            </w:pPr>
          </w:p>
        </w:tc>
        <w:tc>
          <w:tcPr>
            <w:tcW w:w="3510" w:type="dxa"/>
            <w:vAlign w:val="bottom"/>
          </w:tcPr>
          <w:p w:rsidR="00F06B60" w:rsidRPr="00E63C5D" w:rsidRDefault="00F06B60" w:rsidP="000C0704">
            <w:pPr>
              <w:widowControl/>
              <w:jc w:val="left"/>
              <w:rPr>
                <w:rFonts w:ascii="宋体" w:hAnsi="宋体" w:cs="宋体"/>
                <w:color w:val="000000"/>
                <w:kern w:val="0"/>
                <w:sz w:val="22"/>
                <w:szCs w:val="22"/>
              </w:rPr>
            </w:pPr>
          </w:p>
        </w:tc>
        <w:tc>
          <w:tcPr>
            <w:tcW w:w="3615" w:type="dxa"/>
            <w:vAlign w:val="bottom"/>
          </w:tcPr>
          <w:p w:rsidR="00F06B60" w:rsidRPr="00E63C5D" w:rsidRDefault="00F06B60" w:rsidP="000C0704">
            <w:pPr>
              <w:widowControl/>
              <w:jc w:val="left"/>
              <w:rPr>
                <w:rFonts w:ascii="宋体" w:hAnsi="宋体" w:cs="宋体"/>
                <w:color w:val="000000"/>
                <w:kern w:val="0"/>
                <w:sz w:val="22"/>
                <w:szCs w:val="22"/>
              </w:rPr>
            </w:pPr>
          </w:p>
        </w:tc>
        <w:tc>
          <w:tcPr>
            <w:tcW w:w="1080" w:type="dxa"/>
            <w:vAlign w:val="bottom"/>
          </w:tcPr>
          <w:p w:rsidR="00F06B60" w:rsidRPr="00E63C5D" w:rsidRDefault="00F06B60" w:rsidP="000C0704">
            <w:pPr>
              <w:widowControl/>
              <w:jc w:val="left"/>
              <w:rPr>
                <w:rFonts w:ascii="宋体" w:hAnsi="宋体" w:cs="宋体"/>
                <w:color w:val="000000"/>
                <w:kern w:val="0"/>
                <w:sz w:val="22"/>
                <w:szCs w:val="22"/>
              </w:rPr>
            </w:pPr>
          </w:p>
        </w:tc>
      </w:tr>
      <w:tr w:rsidR="00F06B60" w:rsidRPr="00E63C5D" w:rsidTr="000C0704">
        <w:trPr>
          <w:trHeight w:val="465"/>
        </w:trPr>
        <w:tc>
          <w:tcPr>
            <w:tcW w:w="15115" w:type="dxa"/>
            <w:gridSpan w:val="6"/>
            <w:vAlign w:val="center"/>
          </w:tcPr>
          <w:p w:rsidR="00F06B60" w:rsidRPr="00E63C5D" w:rsidRDefault="00F06B60" w:rsidP="000C0704">
            <w:pPr>
              <w:widowControl/>
              <w:jc w:val="center"/>
              <w:rPr>
                <w:rFonts w:ascii="黑体" w:eastAsia="黑体" w:hAnsi="黑体" w:cs="宋体"/>
                <w:color w:val="000000"/>
                <w:kern w:val="0"/>
                <w:sz w:val="36"/>
                <w:szCs w:val="36"/>
              </w:rPr>
            </w:pPr>
            <w:bookmarkStart w:id="0" w:name="_GoBack"/>
            <w:r w:rsidRPr="00E63C5D">
              <w:rPr>
                <w:rFonts w:ascii="黑体" w:eastAsia="黑体" w:hAnsi="黑体" w:cs="宋体" w:hint="eastAsia"/>
                <w:color w:val="000000"/>
                <w:kern w:val="0"/>
                <w:sz w:val="36"/>
                <w:szCs w:val="36"/>
              </w:rPr>
              <w:t>国家税务总局沈阳市税务局修改的部分税收规范性文件</w:t>
            </w:r>
            <w:bookmarkEnd w:id="0"/>
          </w:p>
        </w:tc>
        <w:tc>
          <w:tcPr>
            <w:tcW w:w="1080" w:type="dxa"/>
            <w:vAlign w:val="bottom"/>
          </w:tcPr>
          <w:p w:rsidR="00F06B60" w:rsidRPr="00E63C5D" w:rsidRDefault="00F06B60" w:rsidP="000C0704">
            <w:pPr>
              <w:widowControl/>
              <w:jc w:val="left"/>
              <w:rPr>
                <w:rFonts w:ascii="宋体" w:hAnsi="宋体" w:cs="宋体"/>
                <w:color w:val="000000"/>
                <w:kern w:val="0"/>
                <w:sz w:val="22"/>
                <w:szCs w:val="22"/>
              </w:rPr>
            </w:pPr>
          </w:p>
        </w:tc>
      </w:tr>
      <w:tr w:rsidR="00F06B60" w:rsidRPr="00E63C5D" w:rsidTr="000C0704">
        <w:trPr>
          <w:trHeight w:val="120"/>
        </w:trPr>
        <w:tc>
          <w:tcPr>
            <w:tcW w:w="630" w:type="dxa"/>
            <w:vAlign w:val="bottom"/>
          </w:tcPr>
          <w:p w:rsidR="00F06B60" w:rsidRPr="00E63C5D" w:rsidRDefault="00F06B60" w:rsidP="000C0704">
            <w:pPr>
              <w:widowControl/>
              <w:jc w:val="left"/>
              <w:rPr>
                <w:rFonts w:ascii="宋体" w:hAnsi="宋体" w:cs="宋体"/>
                <w:color w:val="000000"/>
                <w:kern w:val="0"/>
                <w:sz w:val="12"/>
                <w:szCs w:val="22"/>
              </w:rPr>
            </w:pPr>
          </w:p>
        </w:tc>
        <w:tc>
          <w:tcPr>
            <w:tcW w:w="3345" w:type="dxa"/>
            <w:vAlign w:val="bottom"/>
          </w:tcPr>
          <w:p w:rsidR="00F06B60" w:rsidRPr="00E63C5D" w:rsidRDefault="00F06B60" w:rsidP="000C0704">
            <w:pPr>
              <w:widowControl/>
              <w:jc w:val="left"/>
              <w:rPr>
                <w:rFonts w:ascii="宋体" w:hAnsi="宋体" w:cs="宋体"/>
                <w:color w:val="000000"/>
                <w:kern w:val="0"/>
                <w:sz w:val="12"/>
                <w:szCs w:val="22"/>
              </w:rPr>
            </w:pPr>
          </w:p>
        </w:tc>
        <w:tc>
          <w:tcPr>
            <w:tcW w:w="1785" w:type="dxa"/>
            <w:vAlign w:val="bottom"/>
          </w:tcPr>
          <w:p w:rsidR="00F06B60" w:rsidRPr="00E63C5D" w:rsidRDefault="00F06B60" w:rsidP="000C0704">
            <w:pPr>
              <w:widowControl/>
              <w:jc w:val="left"/>
              <w:rPr>
                <w:rFonts w:ascii="宋体" w:hAnsi="宋体" w:cs="宋体"/>
                <w:color w:val="000000"/>
                <w:kern w:val="0"/>
                <w:sz w:val="12"/>
                <w:szCs w:val="22"/>
              </w:rPr>
            </w:pPr>
          </w:p>
        </w:tc>
        <w:tc>
          <w:tcPr>
            <w:tcW w:w="2230" w:type="dxa"/>
            <w:vAlign w:val="bottom"/>
          </w:tcPr>
          <w:p w:rsidR="00F06B60" w:rsidRPr="00E63C5D" w:rsidRDefault="00F06B60" w:rsidP="000C0704">
            <w:pPr>
              <w:widowControl/>
              <w:jc w:val="left"/>
              <w:rPr>
                <w:rFonts w:ascii="宋体" w:hAnsi="宋体" w:cs="宋体"/>
                <w:color w:val="000000"/>
                <w:kern w:val="0"/>
                <w:sz w:val="12"/>
                <w:szCs w:val="22"/>
              </w:rPr>
            </w:pPr>
          </w:p>
        </w:tc>
        <w:tc>
          <w:tcPr>
            <w:tcW w:w="3510" w:type="dxa"/>
            <w:vAlign w:val="bottom"/>
          </w:tcPr>
          <w:p w:rsidR="00F06B60" w:rsidRPr="00E63C5D" w:rsidRDefault="00F06B60" w:rsidP="000C0704">
            <w:pPr>
              <w:widowControl/>
              <w:jc w:val="left"/>
              <w:rPr>
                <w:rFonts w:ascii="宋体" w:hAnsi="宋体" w:cs="宋体"/>
                <w:color w:val="000000"/>
                <w:kern w:val="0"/>
                <w:sz w:val="12"/>
                <w:szCs w:val="22"/>
              </w:rPr>
            </w:pPr>
          </w:p>
        </w:tc>
        <w:tc>
          <w:tcPr>
            <w:tcW w:w="3615" w:type="dxa"/>
            <w:vAlign w:val="bottom"/>
          </w:tcPr>
          <w:p w:rsidR="00F06B60" w:rsidRPr="00E63C5D" w:rsidRDefault="00F06B60" w:rsidP="000C0704">
            <w:pPr>
              <w:widowControl/>
              <w:jc w:val="left"/>
              <w:rPr>
                <w:rFonts w:ascii="宋体" w:hAnsi="宋体" w:cs="宋体"/>
                <w:color w:val="000000"/>
                <w:kern w:val="0"/>
                <w:sz w:val="12"/>
                <w:szCs w:val="22"/>
              </w:rPr>
            </w:pPr>
          </w:p>
        </w:tc>
        <w:tc>
          <w:tcPr>
            <w:tcW w:w="1080" w:type="dxa"/>
            <w:vAlign w:val="bottom"/>
          </w:tcPr>
          <w:p w:rsidR="00F06B60" w:rsidRPr="00E63C5D" w:rsidRDefault="00F06B60" w:rsidP="000C0704">
            <w:pPr>
              <w:widowControl/>
              <w:jc w:val="left"/>
              <w:rPr>
                <w:rFonts w:ascii="宋体" w:hAnsi="宋体" w:cs="宋体"/>
                <w:color w:val="000000"/>
                <w:kern w:val="0"/>
                <w:sz w:val="12"/>
                <w:szCs w:val="22"/>
              </w:rPr>
            </w:pPr>
          </w:p>
        </w:tc>
      </w:tr>
      <w:tr w:rsidR="00F06B60" w:rsidRPr="00E63C5D" w:rsidTr="000C0704">
        <w:trPr>
          <w:trHeight w:val="285"/>
        </w:trPr>
        <w:tc>
          <w:tcPr>
            <w:tcW w:w="630" w:type="dxa"/>
            <w:tcBorders>
              <w:top w:val="single" w:sz="4" w:space="0" w:color="000000"/>
              <w:left w:val="single" w:sz="4" w:space="0" w:color="000000"/>
              <w:bottom w:val="single" w:sz="4" w:space="0" w:color="000000"/>
              <w:right w:val="single" w:sz="4" w:space="0" w:color="000000"/>
            </w:tcBorders>
            <w:vAlign w:val="center"/>
          </w:tcPr>
          <w:p w:rsidR="00F06B60" w:rsidRPr="00E63C5D" w:rsidRDefault="00F06B60" w:rsidP="000C0704">
            <w:pPr>
              <w:widowControl/>
              <w:jc w:val="center"/>
              <w:rPr>
                <w:rFonts w:ascii="楷体_GB2312" w:eastAsia="楷体_GB2312" w:hAnsi="宋体" w:cs="宋体"/>
                <w:b/>
                <w:bCs/>
                <w:color w:val="000000"/>
                <w:kern w:val="0"/>
                <w:sz w:val="24"/>
              </w:rPr>
            </w:pPr>
            <w:r w:rsidRPr="00E63C5D">
              <w:rPr>
                <w:rFonts w:ascii="楷体_GB2312" w:eastAsia="楷体_GB2312" w:hAnsi="宋体" w:cs="宋体" w:hint="eastAsia"/>
                <w:b/>
                <w:bCs/>
                <w:color w:val="000000"/>
                <w:kern w:val="0"/>
                <w:sz w:val="24"/>
              </w:rPr>
              <w:t>序号</w:t>
            </w:r>
          </w:p>
        </w:tc>
        <w:tc>
          <w:tcPr>
            <w:tcW w:w="3345" w:type="dxa"/>
            <w:tcBorders>
              <w:top w:val="single" w:sz="4" w:space="0" w:color="000000"/>
              <w:left w:val="single" w:sz="4" w:space="0" w:color="000000"/>
              <w:bottom w:val="single" w:sz="4" w:space="0" w:color="000000"/>
              <w:right w:val="single" w:sz="4" w:space="0" w:color="000000"/>
            </w:tcBorders>
            <w:vAlign w:val="center"/>
          </w:tcPr>
          <w:p w:rsidR="00F06B60" w:rsidRPr="00E63C5D" w:rsidRDefault="00F06B60" w:rsidP="000C0704">
            <w:pPr>
              <w:widowControl/>
              <w:jc w:val="center"/>
              <w:rPr>
                <w:rFonts w:ascii="楷体_GB2312" w:eastAsia="楷体_GB2312" w:hAnsi="宋体" w:cs="宋体"/>
                <w:b/>
                <w:bCs/>
                <w:color w:val="000000"/>
                <w:kern w:val="0"/>
                <w:sz w:val="24"/>
              </w:rPr>
            </w:pPr>
            <w:r w:rsidRPr="00E63C5D">
              <w:rPr>
                <w:rFonts w:ascii="楷体_GB2312" w:eastAsia="楷体_GB2312" w:hAnsi="宋体" w:cs="宋体" w:hint="eastAsia"/>
                <w:b/>
                <w:bCs/>
                <w:color w:val="000000"/>
                <w:kern w:val="0"/>
                <w:sz w:val="24"/>
              </w:rPr>
              <w:t>标题</w:t>
            </w:r>
          </w:p>
        </w:tc>
        <w:tc>
          <w:tcPr>
            <w:tcW w:w="1785" w:type="dxa"/>
            <w:tcBorders>
              <w:top w:val="single" w:sz="4" w:space="0" w:color="000000"/>
              <w:left w:val="single" w:sz="4" w:space="0" w:color="000000"/>
              <w:bottom w:val="single" w:sz="4" w:space="0" w:color="000000"/>
              <w:right w:val="single" w:sz="4" w:space="0" w:color="000000"/>
            </w:tcBorders>
            <w:vAlign w:val="center"/>
          </w:tcPr>
          <w:p w:rsidR="00F06B60" w:rsidRPr="00E63C5D" w:rsidRDefault="00F06B60" w:rsidP="000C0704">
            <w:pPr>
              <w:widowControl/>
              <w:jc w:val="center"/>
              <w:rPr>
                <w:rFonts w:ascii="楷体_GB2312" w:eastAsia="楷体_GB2312" w:hAnsi="宋体" w:cs="宋体"/>
                <w:b/>
                <w:bCs/>
                <w:color w:val="000000"/>
                <w:kern w:val="0"/>
                <w:sz w:val="24"/>
              </w:rPr>
            </w:pPr>
            <w:r w:rsidRPr="00E63C5D">
              <w:rPr>
                <w:rFonts w:ascii="楷体_GB2312" w:eastAsia="楷体_GB2312" w:hAnsi="宋体" w:cs="宋体" w:hint="eastAsia"/>
                <w:b/>
                <w:bCs/>
                <w:color w:val="000000"/>
                <w:kern w:val="0"/>
                <w:sz w:val="24"/>
              </w:rPr>
              <w:t>发文日期</w:t>
            </w:r>
          </w:p>
        </w:tc>
        <w:tc>
          <w:tcPr>
            <w:tcW w:w="2230" w:type="dxa"/>
            <w:tcBorders>
              <w:top w:val="single" w:sz="4" w:space="0" w:color="000000"/>
              <w:left w:val="single" w:sz="4" w:space="0" w:color="000000"/>
              <w:bottom w:val="single" w:sz="4" w:space="0" w:color="000000"/>
              <w:right w:val="single" w:sz="4" w:space="0" w:color="000000"/>
            </w:tcBorders>
            <w:vAlign w:val="center"/>
          </w:tcPr>
          <w:p w:rsidR="00F06B60" w:rsidRPr="00E63C5D" w:rsidRDefault="00F06B60" w:rsidP="000C0704">
            <w:pPr>
              <w:widowControl/>
              <w:jc w:val="center"/>
              <w:rPr>
                <w:rFonts w:ascii="楷体_GB2312" w:eastAsia="楷体_GB2312" w:hAnsi="宋体" w:cs="宋体"/>
                <w:b/>
                <w:bCs/>
                <w:color w:val="000000"/>
                <w:kern w:val="0"/>
                <w:sz w:val="24"/>
              </w:rPr>
            </w:pPr>
            <w:r w:rsidRPr="00E63C5D">
              <w:rPr>
                <w:rFonts w:ascii="楷体_GB2312" w:eastAsia="楷体_GB2312" w:hAnsi="宋体" w:cs="宋体" w:hint="eastAsia"/>
                <w:b/>
                <w:bCs/>
                <w:color w:val="000000"/>
                <w:kern w:val="0"/>
                <w:sz w:val="24"/>
              </w:rPr>
              <w:t>文号</w:t>
            </w:r>
          </w:p>
        </w:tc>
        <w:tc>
          <w:tcPr>
            <w:tcW w:w="3510" w:type="dxa"/>
            <w:tcBorders>
              <w:top w:val="single" w:sz="4" w:space="0" w:color="000000"/>
              <w:left w:val="single" w:sz="4" w:space="0" w:color="000000"/>
              <w:bottom w:val="single" w:sz="4" w:space="0" w:color="000000"/>
              <w:right w:val="single" w:sz="4" w:space="0" w:color="000000"/>
            </w:tcBorders>
            <w:vAlign w:val="center"/>
          </w:tcPr>
          <w:p w:rsidR="00F06B60" w:rsidRPr="00E63C5D" w:rsidRDefault="00F06B60" w:rsidP="000C0704">
            <w:pPr>
              <w:widowControl/>
              <w:jc w:val="center"/>
              <w:rPr>
                <w:rFonts w:ascii="楷体_GB2312" w:eastAsia="楷体_GB2312" w:hAnsi="宋体" w:cs="宋体"/>
                <w:b/>
                <w:bCs/>
                <w:color w:val="000000"/>
                <w:kern w:val="0"/>
                <w:sz w:val="24"/>
              </w:rPr>
            </w:pPr>
            <w:r w:rsidRPr="00E63C5D">
              <w:rPr>
                <w:rFonts w:ascii="楷体_GB2312" w:eastAsia="楷体_GB2312" w:hAnsi="宋体" w:cs="宋体" w:hint="eastAsia"/>
                <w:b/>
                <w:bCs/>
                <w:color w:val="000000"/>
                <w:kern w:val="0"/>
                <w:sz w:val="24"/>
              </w:rPr>
              <w:t>需要修改的条款</w:t>
            </w:r>
          </w:p>
        </w:tc>
        <w:tc>
          <w:tcPr>
            <w:tcW w:w="3615" w:type="dxa"/>
            <w:tcBorders>
              <w:top w:val="single" w:sz="4" w:space="0" w:color="000000"/>
              <w:left w:val="single" w:sz="4" w:space="0" w:color="000000"/>
              <w:bottom w:val="single" w:sz="4" w:space="0" w:color="000000"/>
              <w:right w:val="single" w:sz="4" w:space="0" w:color="000000"/>
            </w:tcBorders>
            <w:vAlign w:val="center"/>
          </w:tcPr>
          <w:p w:rsidR="00F06B60" w:rsidRPr="00E63C5D" w:rsidRDefault="00F06B60" w:rsidP="000C0704">
            <w:pPr>
              <w:widowControl/>
              <w:jc w:val="center"/>
              <w:rPr>
                <w:rFonts w:ascii="楷体_GB2312" w:eastAsia="楷体_GB2312" w:hAnsi="宋体" w:cs="宋体"/>
                <w:b/>
                <w:bCs/>
                <w:color w:val="000000"/>
                <w:kern w:val="0"/>
                <w:sz w:val="24"/>
              </w:rPr>
            </w:pPr>
            <w:r w:rsidRPr="00E63C5D">
              <w:rPr>
                <w:rFonts w:ascii="楷体_GB2312" w:eastAsia="楷体_GB2312" w:hAnsi="宋体" w:cs="宋体" w:hint="eastAsia"/>
                <w:b/>
                <w:bCs/>
                <w:color w:val="000000"/>
                <w:kern w:val="0"/>
                <w:sz w:val="24"/>
              </w:rPr>
              <w:t>修改后的条款</w:t>
            </w:r>
          </w:p>
        </w:tc>
        <w:tc>
          <w:tcPr>
            <w:tcW w:w="1080" w:type="dxa"/>
            <w:vAlign w:val="bottom"/>
          </w:tcPr>
          <w:p w:rsidR="00F06B60" w:rsidRPr="00E63C5D" w:rsidRDefault="00F06B60" w:rsidP="000C0704">
            <w:pPr>
              <w:widowControl/>
              <w:jc w:val="left"/>
              <w:rPr>
                <w:rFonts w:ascii="宋体" w:hAnsi="宋体" w:cs="宋体"/>
                <w:color w:val="000000"/>
                <w:kern w:val="0"/>
                <w:sz w:val="22"/>
                <w:szCs w:val="22"/>
              </w:rPr>
            </w:pPr>
          </w:p>
        </w:tc>
      </w:tr>
      <w:tr w:rsidR="00F06B60" w:rsidRPr="00E63C5D" w:rsidTr="000C0704">
        <w:trPr>
          <w:trHeight w:val="1725"/>
        </w:trPr>
        <w:tc>
          <w:tcPr>
            <w:tcW w:w="630" w:type="dxa"/>
            <w:tcBorders>
              <w:top w:val="single" w:sz="4" w:space="0" w:color="000000"/>
              <w:left w:val="single" w:sz="4" w:space="0" w:color="000000"/>
              <w:bottom w:val="single" w:sz="4" w:space="0" w:color="000000"/>
              <w:right w:val="single" w:sz="4" w:space="0" w:color="000000"/>
            </w:tcBorders>
            <w:vAlign w:val="center"/>
          </w:tcPr>
          <w:p w:rsidR="00F06B60" w:rsidRPr="00E63C5D" w:rsidRDefault="00F06B60" w:rsidP="000C0704">
            <w:pPr>
              <w:widowControl/>
              <w:jc w:val="center"/>
              <w:rPr>
                <w:rFonts w:ascii="仿宋_GB2312" w:eastAsia="仿宋_GB2312" w:hAnsi="宋体" w:cs="宋体"/>
                <w:color w:val="000000"/>
                <w:kern w:val="0"/>
                <w:sz w:val="22"/>
                <w:szCs w:val="22"/>
              </w:rPr>
            </w:pPr>
            <w:r w:rsidRPr="00E63C5D">
              <w:rPr>
                <w:rFonts w:ascii="仿宋_GB2312" w:eastAsia="仿宋_GB2312" w:hAnsi="宋体" w:cs="宋体" w:hint="eastAsia"/>
                <w:color w:val="000000"/>
                <w:kern w:val="0"/>
                <w:sz w:val="22"/>
                <w:szCs w:val="22"/>
              </w:rPr>
              <w:t>1</w:t>
            </w:r>
          </w:p>
        </w:tc>
        <w:tc>
          <w:tcPr>
            <w:tcW w:w="3345" w:type="dxa"/>
            <w:tcBorders>
              <w:top w:val="single" w:sz="4" w:space="0" w:color="000000"/>
              <w:left w:val="single" w:sz="4" w:space="0" w:color="000000"/>
              <w:bottom w:val="single" w:sz="4" w:space="0" w:color="000000"/>
              <w:right w:val="single" w:sz="4" w:space="0" w:color="000000"/>
            </w:tcBorders>
            <w:vAlign w:val="center"/>
          </w:tcPr>
          <w:p w:rsidR="00F06B60" w:rsidRPr="00E63C5D" w:rsidRDefault="00F06B60" w:rsidP="000C0704">
            <w:pPr>
              <w:widowControl/>
              <w:jc w:val="left"/>
              <w:rPr>
                <w:rFonts w:ascii="仿宋_GB2312" w:eastAsia="仿宋_GB2312" w:hAnsi="宋体" w:cs="宋体"/>
                <w:color w:val="000000"/>
                <w:kern w:val="0"/>
                <w:sz w:val="20"/>
                <w:szCs w:val="20"/>
              </w:rPr>
            </w:pPr>
            <w:r w:rsidRPr="00E63C5D">
              <w:rPr>
                <w:rFonts w:ascii="仿宋_GB2312" w:eastAsia="仿宋_GB2312" w:hAnsi="宋体" w:cs="宋体" w:hint="eastAsia"/>
                <w:color w:val="000000"/>
                <w:kern w:val="0"/>
                <w:sz w:val="20"/>
                <w:szCs w:val="20"/>
              </w:rPr>
              <w:t>关于印发《沈阳市地方税务机关代收工会经费实施办法》的通知</w:t>
            </w:r>
          </w:p>
        </w:tc>
        <w:tc>
          <w:tcPr>
            <w:tcW w:w="1785" w:type="dxa"/>
            <w:tcBorders>
              <w:top w:val="single" w:sz="4" w:space="0" w:color="000000"/>
              <w:left w:val="single" w:sz="4" w:space="0" w:color="000000"/>
              <w:bottom w:val="single" w:sz="4" w:space="0" w:color="000000"/>
              <w:right w:val="single" w:sz="4" w:space="0" w:color="000000"/>
            </w:tcBorders>
            <w:vAlign w:val="center"/>
          </w:tcPr>
          <w:p w:rsidR="00F06B60" w:rsidRPr="00E63C5D" w:rsidRDefault="00F06B60" w:rsidP="000C0704">
            <w:pPr>
              <w:widowControl/>
              <w:jc w:val="center"/>
              <w:rPr>
                <w:rFonts w:ascii="仿宋_GB2312" w:eastAsia="仿宋_GB2312" w:hAnsi="宋体" w:cs="宋体"/>
                <w:color w:val="000000"/>
                <w:kern w:val="0"/>
                <w:sz w:val="20"/>
                <w:szCs w:val="20"/>
              </w:rPr>
            </w:pPr>
            <w:r w:rsidRPr="00E63C5D">
              <w:rPr>
                <w:rFonts w:ascii="仿宋_GB2312" w:eastAsia="仿宋_GB2312" w:hAnsi="宋体" w:cs="宋体" w:hint="eastAsia"/>
                <w:color w:val="000000"/>
                <w:kern w:val="0"/>
                <w:sz w:val="20"/>
                <w:szCs w:val="20"/>
              </w:rPr>
              <w:t>2007年3月1日</w:t>
            </w:r>
          </w:p>
        </w:tc>
        <w:tc>
          <w:tcPr>
            <w:tcW w:w="2230" w:type="dxa"/>
            <w:tcBorders>
              <w:top w:val="single" w:sz="4" w:space="0" w:color="000000"/>
              <w:left w:val="single" w:sz="4" w:space="0" w:color="000000"/>
              <w:bottom w:val="single" w:sz="4" w:space="0" w:color="000000"/>
              <w:right w:val="single" w:sz="4" w:space="0" w:color="000000"/>
            </w:tcBorders>
            <w:vAlign w:val="center"/>
          </w:tcPr>
          <w:p w:rsidR="00F06B60" w:rsidRPr="00E63C5D" w:rsidRDefault="00F06B60" w:rsidP="000C0704">
            <w:pPr>
              <w:widowControl/>
              <w:jc w:val="center"/>
              <w:rPr>
                <w:rFonts w:ascii="仿宋_GB2312" w:eastAsia="仿宋_GB2312" w:hAnsi="宋体" w:cs="宋体"/>
                <w:color w:val="000000"/>
                <w:kern w:val="0"/>
                <w:sz w:val="18"/>
                <w:szCs w:val="18"/>
              </w:rPr>
            </w:pPr>
            <w:r w:rsidRPr="00E63C5D">
              <w:rPr>
                <w:rFonts w:ascii="仿宋_GB2312" w:eastAsia="仿宋_GB2312" w:hAnsi="宋体" w:cs="宋体" w:hint="eastAsia"/>
                <w:color w:val="000000"/>
                <w:kern w:val="0"/>
                <w:sz w:val="18"/>
                <w:szCs w:val="18"/>
              </w:rPr>
              <w:t>沈地税发</w:t>
            </w:r>
            <w:r w:rsidRPr="00E63C5D">
              <w:rPr>
                <w:rFonts w:ascii="宋体" w:hAnsi="宋体" w:cs="宋体"/>
                <w:color w:val="000000"/>
                <w:kern w:val="0"/>
                <w:sz w:val="18"/>
              </w:rPr>
              <w:t>﹝</w:t>
            </w:r>
            <w:r w:rsidRPr="00E63C5D">
              <w:rPr>
                <w:rFonts w:ascii="仿宋_GB2312" w:eastAsia="仿宋_GB2312" w:hAnsi="宋体" w:cs="宋体"/>
                <w:color w:val="000000"/>
                <w:kern w:val="0"/>
                <w:sz w:val="18"/>
              </w:rPr>
              <w:t>2007</w:t>
            </w:r>
            <w:r w:rsidRPr="00E63C5D">
              <w:rPr>
                <w:rFonts w:ascii="宋体" w:hAnsi="宋体" w:cs="宋体"/>
                <w:color w:val="000000"/>
                <w:kern w:val="0"/>
                <w:sz w:val="18"/>
              </w:rPr>
              <w:t>﹞</w:t>
            </w:r>
            <w:r w:rsidRPr="00E63C5D">
              <w:rPr>
                <w:rFonts w:ascii="仿宋_GB2312" w:eastAsia="仿宋_GB2312" w:hAnsi="宋体" w:cs="宋体"/>
                <w:color w:val="000000"/>
                <w:kern w:val="0"/>
                <w:sz w:val="18"/>
              </w:rPr>
              <w:t>29号</w:t>
            </w:r>
          </w:p>
        </w:tc>
        <w:tc>
          <w:tcPr>
            <w:tcW w:w="3510" w:type="dxa"/>
            <w:tcBorders>
              <w:top w:val="single" w:sz="4" w:space="0" w:color="000000"/>
              <w:left w:val="single" w:sz="4" w:space="0" w:color="000000"/>
              <w:bottom w:val="single" w:sz="4" w:space="0" w:color="000000"/>
              <w:right w:val="single" w:sz="4" w:space="0" w:color="000000"/>
            </w:tcBorders>
            <w:vAlign w:val="center"/>
          </w:tcPr>
          <w:p w:rsidR="00F06B60" w:rsidRPr="00E63C5D" w:rsidRDefault="00F06B60" w:rsidP="000C0704">
            <w:pPr>
              <w:widowControl/>
              <w:jc w:val="left"/>
              <w:rPr>
                <w:rFonts w:ascii="仿宋_GB2312" w:eastAsia="仿宋_GB2312" w:hAnsi="宋体" w:cs="宋体"/>
                <w:color w:val="000000"/>
                <w:kern w:val="0"/>
                <w:sz w:val="22"/>
                <w:szCs w:val="22"/>
              </w:rPr>
            </w:pPr>
            <w:r w:rsidRPr="00E63C5D">
              <w:rPr>
                <w:rFonts w:ascii="仿宋_GB2312" w:eastAsia="仿宋_GB2312" w:hAnsi="宋体" w:cs="宋体" w:hint="eastAsia"/>
                <w:color w:val="000000"/>
                <w:kern w:val="0"/>
                <w:sz w:val="22"/>
                <w:szCs w:val="22"/>
              </w:rPr>
              <w:t>第九条第一款 本办法施行前已办理税务登记的单位，应当自本办法施行之日起到主管地税机关办理工会经费缴费登记。</w:t>
            </w:r>
          </w:p>
        </w:tc>
        <w:tc>
          <w:tcPr>
            <w:tcW w:w="3615" w:type="dxa"/>
            <w:tcBorders>
              <w:top w:val="single" w:sz="4" w:space="0" w:color="000000"/>
              <w:left w:val="single" w:sz="4" w:space="0" w:color="000000"/>
              <w:bottom w:val="single" w:sz="4" w:space="0" w:color="000000"/>
              <w:right w:val="single" w:sz="4" w:space="0" w:color="000000"/>
            </w:tcBorders>
            <w:vAlign w:val="center"/>
          </w:tcPr>
          <w:p w:rsidR="00F06B60" w:rsidRPr="00E63C5D" w:rsidRDefault="00F06B60" w:rsidP="000C0704">
            <w:pPr>
              <w:widowControl/>
              <w:jc w:val="left"/>
              <w:rPr>
                <w:rFonts w:ascii="仿宋_GB2312" w:eastAsia="仿宋_GB2312" w:hAnsi="宋体" w:cs="宋体"/>
                <w:color w:val="000000"/>
                <w:kern w:val="0"/>
                <w:sz w:val="22"/>
                <w:szCs w:val="22"/>
              </w:rPr>
            </w:pPr>
            <w:r w:rsidRPr="00E63C5D">
              <w:rPr>
                <w:rFonts w:ascii="仿宋_GB2312" w:eastAsia="仿宋_GB2312" w:hAnsi="宋体" w:cs="宋体" w:hint="eastAsia"/>
                <w:color w:val="000000"/>
                <w:kern w:val="0"/>
                <w:sz w:val="22"/>
                <w:szCs w:val="22"/>
              </w:rPr>
              <w:t>第九条第一款 本办法施行前已办理税务登记的单位，应当自本办法施行之日起到主管税务机关</w:t>
            </w:r>
            <w:r w:rsidRPr="00E63C5D">
              <w:rPr>
                <w:rFonts w:ascii="仿宋_GB2312" w:eastAsia="仿宋_GB2312" w:hAnsi="宋体" w:cs="宋体"/>
                <w:color w:val="000000"/>
                <w:kern w:val="0"/>
                <w:sz w:val="22"/>
              </w:rPr>
              <w:t>办理工会经费缴费登记。</w:t>
            </w:r>
            <w:r w:rsidRPr="00E63C5D">
              <w:rPr>
                <w:rFonts w:ascii="仿宋_GB2312" w:eastAsia="仿宋_GB2312" w:hAnsi="宋体" w:cs="宋体" w:hint="eastAsia"/>
                <w:color w:val="000000"/>
                <w:kern w:val="0"/>
                <w:sz w:val="22"/>
                <w:szCs w:val="22"/>
              </w:rPr>
              <w:br/>
            </w:r>
            <w:r w:rsidRPr="00E63C5D">
              <w:rPr>
                <w:rFonts w:ascii="仿宋_GB2312" w:eastAsia="仿宋_GB2312" w:hAnsi="宋体" w:cs="宋体"/>
                <w:color w:val="000000"/>
                <w:kern w:val="0"/>
                <w:sz w:val="22"/>
              </w:rPr>
              <w:t>正文中</w:t>
            </w:r>
            <w:r w:rsidRPr="00E63C5D">
              <w:rPr>
                <w:rFonts w:ascii="仿宋_GB2312" w:eastAsia="仿宋_GB2312" w:hAnsi="宋体" w:cs="宋体"/>
                <w:color w:val="000000"/>
                <w:kern w:val="0"/>
                <w:sz w:val="22"/>
              </w:rPr>
              <w:t>“</w:t>
            </w:r>
            <w:r w:rsidRPr="00E63C5D">
              <w:rPr>
                <w:rFonts w:ascii="仿宋_GB2312" w:eastAsia="仿宋_GB2312" w:hAnsi="宋体" w:cs="宋体"/>
                <w:color w:val="000000"/>
                <w:kern w:val="0"/>
                <w:sz w:val="22"/>
              </w:rPr>
              <w:t>地税机关</w:t>
            </w:r>
            <w:r w:rsidRPr="00E63C5D">
              <w:rPr>
                <w:rFonts w:ascii="仿宋_GB2312" w:eastAsia="仿宋_GB2312" w:hAnsi="宋体" w:cs="宋体"/>
                <w:color w:val="000000"/>
                <w:kern w:val="0"/>
                <w:sz w:val="22"/>
              </w:rPr>
              <w:t>”</w:t>
            </w:r>
            <w:r w:rsidRPr="00E63C5D">
              <w:rPr>
                <w:rFonts w:ascii="仿宋_GB2312" w:eastAsia="仿宋_GB2312" w:hAnsi="宋体" w:cs="宋体"/>
                <w:color w:val="000000"/>
                <w:kern w:val="0"/>
                <w:sz w:val="22"/>
              </w:rPr>
              <w:t>一律修改为</w:t>
            </w:r>
            <w:r w:rsidRPr="00E63C5D">
              <w:rPr>
                <w:rFonts w:ascii="仿宋_GB2312" w:eastAsia="仿宋_GB2312" w:hAnsi="宋体" w:cs="宋体"/>
                <w:color w:val="000000"/>
                <w:kern w:val="0"/>
                <w:sz w:val="22"/>
              </w:rPr>
              <w:t>“</w:t>
            </w:r>
            <w:r w:rsidRPr="00E63C5D">
              <w:rPr>
                <w:rFonts w:ascii="仿宋_GB2312" w:eastAsia="仿宋_GB2312" w:hAnsi="宋体" w:cs="宋体"/>
                <w:color w:val="000000"/>
                <w:kern w:val="0"/>
                <w:sz w:val="22"/>
              </w:rPr>
              <w:t>税务机关</w:t>
            </w:r>
            <w:r w:rsidRPr="00E63C5D">
              <w:rPr>
                <w:rFonts w:ascii="仿宋_GB2312" w:eastAsia="仿宋_GB2312" w:hAnsi="宋体" w:cs="宋体"/>
                <w:color w:val="000000"/>
                <w:kern w:val="0"/>
                <w:sz w:val="22"/>
              </w:rPr>
              <w:t>”</w:t>
            </w:r>
            <w:r w:rsidRPr="00E63C5D">
              <w:rPr>
                <w:rFonts w:ascii="仿宋_GB2312" w:eastAsia="仿宋_GB2312" w:hAnsi="宋体" w:cs="宋体"/>
                <w:color w:val="000000"/>
                <w:kern w:val="0"/>
                <w:sz w:val="22"/>
              </w:rPr>
              <w:t>。</w:t>
            </w:r>
          </w:p>
        </w:tc>
        <w:tc>
          <w:tcPr>
            <w:tcW w:w="1080" w:type="dxa"/>
            <w:vAlign w:val="bottom"/>
          </w:tcPr>
          <w:p w:rsidR="00F06B60" w:rsidRPr="00E63C5D" w:rsidRDefault="00F06B60" w:rsidP="000C0704">
            <w:pPr>
              <w:widowControl/>
              <w:jc w:val="left"/>
              <w:rPr>
                <w:rFonts w:ascii="宋体" w:hAnsi="宋体" w:cs="宋体"/>
                <w:color w:val="000000"/>
                <w:kern w:val="0"/>
                <w:sz w:val="22"/>
                <w:szCs w:val="22"/>
              </w:rPr>
            </w:pPr>
          </w:p>
        </w:tc>
      </w:tr>
      <w:tr w:rsidR="00F06B60" w:rsidRPr="00E63C5D" w:rsidTr="000C0704">
        <w:trPr>
          <w:trHeight w:val="1725"/>
        </w:trPr>
        <w:tc>
          <w:tcPr>
            <w:tcW w:w="630" w:type="dxa"/>
            <w:tcBorders>
              <w:top w:val="single" w:sz="4" w:space="0" w:color="000000"/>
              <w:left w:val="single" w:sz="4" w:space="0" w:color="000000"/>
              <w:bottom w:val="single" w:sz="4" w:space="0" w:color="000000"/>
              <w:right w:val="single" w:sz="4" w:space="0" w:color="000000"/>
            </w:tcBorders>
            <w:vAlign w:val="center"/>
          </w:tcPr>
          <w:p w:rsidR="00F06B60" w:rsidRPr="00E63C5D" w:rsidRDefault="00F06B60" w:rsidP="000C0704">
            <w:pPr>
              <w:widowControl/>
              <w:jc w:val="center"/>
              <w:rPr>
                <w:rFonts w:ascii="仿宋_GB2312" w:eastAsia="仿宋_GB2312" w:hAnsi="宋体" w:cs="宋体"/>
                <w:color w:val="000000"/>
                <w:kern w:val="0"/>
                <w:sz w:val="22"/>
                <w:szCs w:val="22"/>
              </w:rPr>
            </w:pPr>
            <w:r w:rsidRPr="00E63C5D">
              <w:rPr>
                <w:rFonts w:ascii="仿宋_GB2312" w:eastAsia="仿宋_GB2312" w:hAnsi="宋体" w:cs="宋体" w:hint="eastAsia"/>
                <w:color w:val="000000"/>
                <w:kern w:val="0"/>
                <w:sz w:val="22"/>
                <w:szCs w:val="22"/>
              </w:rPr>
              <w:t>2</w:t>
            </w:r>
          </w:p>
        </w:tc>
        <w:tc>
          <w:tcPr>
            <w:tcW w:w="3345" w:type="dxa"/>
            <w:tcBorders>
              <w:top w:val="single" w:sz="4" w:space="0" w:color="000000"/>
              <w:left w:val="single" w:sz="4" w:space="0" w:color="000000"/>
              <w:bottom w:val="single" w:sz="4" w:space="0" w:color="000000"/>
              <w:right w:val="single" w:sz="4" w:space="0" w:color="000000"/>
            </w:tcBorders>
            <w:vAlign w:val="center"/>
          </w:tcPr>
          <w:p w:rsidR="00F06B60" w:rsidRPr="00E63C5D" w:rsidRDefault="00F06B60" w:rsidP="000C0704">
            <w:pPr>
              <w:widowControl/>
              <w:ind w:rightChars="-63" w:right="-132"/>
              <w:jc w:val="left"/>
              <w:rPr>
                <w:rFonts w:ascii="仿宋_GB2312" w:eastAsia="仿宋_GB2312" w:hAnsi="宋体" w:cs="宋体"/>
                <w:color w:val="000000"/>
                <w:kern w:val="0"/>
                <w:sz w:val="20"/>
                <w:szCs w:val="20"/>
              </w:rPr>
            </w:pPr>
            <w:r w:rsidRPr="00E63C5D">
              <w:rPr>
                <w:rFonts w:ascii="仿宋_GB2312" w:eastAsia="仿宋_GB2312" w:hAnsi="宋体" w:cs="宋体" w:hint="eastAsia"/>
                <w:color w:val="000000"/>
                <w:kern w:val="0"/>
                <w:sz w:val="20"/>
                <w:szCs w:val="20"/>
              </w:rPr>
              <w:t>沈阳市地方税务局关于重新明确房产税城镇土地使用税纳税地点的公告</w:t>
            </w:r>
          </w:p>
        </w:tc>
        <w:tc>
          <w:tcPr>
            <w:tcW w:w="1785" w:type="dxa"/>
            <w:tcBorders>
              <w:top w:val="single" w:sz="4" w:space="0" w:color="000000"/>
              <w:left w:val="single" w:sz="4" w:space="0" w:color="000000"/>
              <w:bottom w:val="single" w:sz="4" w:space="0" w:color="000000"/>
              <w:right w:val="single" w:sz="4" w:space="0" w:color="000000"/>
            </w:tcBorders>
            <w:vAlign w:val="center"/>
          </w:tcPr>
          <w:p w:rsidR="00F06B60" w:rsidRPr="00E63C5D" w:rsidRDefault="00F06B60" w:rsidP="000C0704">
            <w:pPr>
              <w:widowControl/>
              <w:jc w:val="center"/>
              <w:rPr>
                <w:rFonts w:ascii="仿宋_GB2312" w:eastAsia="仿宋_GB2312" w:hAnsi="宋体" w:cs="宋体"/>
                <w:color w:val="000000"/>
                <w:kern w:val="0"/>
                <w:sz w:val="20"/>
                <w:szCs w:val="20"/>
              </w:rPr>
            </w:pPr>
            <w:r w:rsidRPr="00E63C5D">
              <w:rPr>
                <w:rFonts w:ascii="仿宋_GB2312" w:eastAsia="仿宋_GB2312" w:hAnsi="宋体" w:cs="宋体" w:hint="eastAsia"/>
                <w:color w:val="000000"/>
                <w:kern w:val="0"/>
                <w:sz w:val="20"/>
                <w:szCs w:val="20"/>
              </w:rPr>
              <w:t>2016年5月26日</w:t>
            </w:r>
          </w:p>
        </w:tc>
        <w:tc>
          <w:tcPr>
            <w:tcW w:w="2230" w:type="dxa"/>
            <w:tcBorders>
              <w:top w:val="single" w:sz="4" w:space="0" w:color="000000"/>
              <w:left w:val="single" w:sz="4" w:space="0" w:color="000000"/>
              <w:bottom w:val="single" w:sz="4" w:space="0" w:color="000000"/>
              <w:right w:val="single" w:sz="4" w:space="0" w:color="000000"/>
            </w:tcBorders>
            <w:vAlign w:val="center"/>
          </w:tcPr>
          <w:p w:rsidR="00F06B60" w:rsidRDefault="00F06B60" w:rsidP="000C0704">
            <w:pPr>
              <w:widowControl/>
              <w:jc w:val="center"/>
              <w:rPr>
                <w:rFonts w:ascii="仿宋_GB2312" w:eastAsia="仿宋_GB2312" w:hAnsi="宋体" w:cs="宋体" w:hint="eastAsia"/>
                <w:color w:val="000000"/>
                <w:kern w:val="0"/>
                <w:sz w:val="18"/>
                <w:szCs w:val="18"/>
              </w:rPr>
            </w:pPr>
            <w:r w:rsidRPr="00E63C5D">
              <w:rPr>
                <w:rFonts w:ascii="仿宋_GB2312" w:eastAsia="仿宋_GB2312" w:hAnsi="宋体" w:cs="宋体" w:hint="eastAsia"/>
                <w:color w:val="000000"/>
                <w:kern w:val="0"/>
                <w:sz w:val="18"/>
                <w:szCs w:val="18"/>
              </w:rPr>
              <w:t>沈阳市地方税务局公告</w:t>
            </w:r>
          </w:p>
          <w:p w:rsidR="00F06B60" w:rsidRPr="00E63C5D" w:rsidRDefault="00F06B60" w:rsidP="000C0704">
            <w:pPr>
              <w:widowControl/>
              <w:jc w:val="center"/>
              <w:rPr>
                <w:rFonts w:ascii="仿宋_GB2312" w:eastAsia="仿宋_GB2312" w:hAnsi="宋体" w:cs="宋体"/>
                <w:color w:val="000000"/>
                <w:kern w:val="0"/>
                <w:sz w:val="18"/>
                <w:szCs w:val="18"/>
              </w:rPr>
            </w:pPr>
            <w:r w:rsidRPr="00E63C5D">
              <w:rPr>
                <w:rFonts w:ascii="仿宋_GB2312" w:eastAsia="仿宋_GB2312" w:hAnsi="宋体" w:cs="宋体" w:hint="eastAsia"/>
                <w:color w:val="000000"/>
                <w:kern w:val="0"/>
                <w:sz w:val="18"/>
                <w:szCs w:val="18"/>
              </w:rPr>
              <w:t>2016年</w:t>
            </w:r>
            <w:r>
              <w:rPr>
                <w:rFonts w:ascii="仿宋_GB2312" w:eastAsia="仿宋_GB2312" w:hAnsi="宋体" w:cs="宋体" w:hint="eastAsia"/>
                <w:color w:val="000000"/>
                <w:kern w:val="0"/>
                <w:sz w:val="18"/>
                <w:szCs w:val="18"/>
              </w:rPr>
              <w:t>第</w:t>
            </w:r>
            <w:r w:rsidRPr="00E63C5D">
              <w:rPr>
                <w:rFonts w:ascii="仿宋_GB2312" w:eastAsia="仿宋_GB2312" w:hAnsi="宋体" w:cs="宋体" w:hint="eastAsia"/>
                <w:color w:val="000000"/>
                <w:kern w:val="0"/>
                <w:sz w:val="18"/>
                <w:szCs w:val="18"/>
              </w:rPr>
              <w:t>6号</w:t>
            </w:r>
          </w:p>
        </w:tc>
        <w:tc>
          <w:tcPr>
            <w:tcW w:w="3510" w:type="dxa"/>
            <w:tcBorders>
              <w:top w:val="single" w:sz="4" w:space="0" w:color="000000"/>
              <w:left w:val="single" w:sz="4" w:space="0" w:color="000000"/>
              <w:bottom w:val="single" w:sz="4" w:space="0" w:color="000000"/>
              <w:right w:val="single" w:sz="4" w:space="0" w:color="000000"/>
            </w:tcBorders>
            <w:vAlign w:val="center"/>
          </w:tcPr>
          <w:p w:rsidR="00F06B60" w:rsidRPr="00E63C5D" w:rsidRDefault="00F06B60" w:rsidP="000C0704">
            <w:pPr>
              <w:widowControl/>
              <w:jc w:val="left"/>
              <w:rPr>
                <w:rFonts w:ascii="仿宋_GB2312" w:eastAsia="仿宋_GB2312" w:hAnsi="宋体" w:cs="宋体"/>
                <w:color w:val="000000"/>
                <w:kern w:val="0"/>
                <w:sz w:val="22"/>
                <w:szCs w:val="22"/>
              </w:rPr>
            </w:pPr>
            <w:r w:rsidRPr="00E63C5D">
              <w:rPr>
                <w:rFonts w:ascii="仿宋_GB2312" w:eastAsia="仿宋_GB2312" w:hAnsi="宋体" w:cs="宋体" w:hint="eastAsia"/>
                <w:color w:val="000000"/>
                <w:kern w:val="0"/>
                <w:sz w:val="22"/>
                <w:szCs w:val="22"/>
              </w:rPr>
              <w:t>第一条 对坐落在我市境内的房产和土地，税款所属期为2016年6月份之后（含2016年6月份）的房产税和城镇土地使用税，一律在房产、土地所在地地方税务机关申报缴纳。</w:t>
            </w:r>
          </w:p>
        </w:tc>
        <w:tc>
          <w:tcPr>
            <w:tcW w:w="3615" w:type="dxa"/>
            <w:tcBorders>
              <w:top w:val="single" w:sz="4" w:space="0" w:color="000000"/>
              <w:left w:val="single" w:sz="4" w:space="0" w:color="000000"/>
              <w:bottom w:val="single" w:sz="4" w:space="0" w:color="000000"/>
              <w:right w:val="single" w:sz="4" w:space="0" w:color="000000"/>
            </w:tcBorders>
            <w:vAlign w:val="center"/>
          </w:tcPr>
          <w:p w:rsidR="00F06B60" w:rsidRPr="00E63C5D" w:rsidRDefault="00F06B60" w:rsidP="000C0704">
            <w:pPr>
              <w:widowControl/>
              <w:jc w:val="left"/>
              <w:rPr>
                <w:rFonts w:ascii="仿宋_GB2312" w:eastAsia="仿宋_GB2312" w:hAnsi="宋体" w:cs="宋体"/>
                <w:color w:val="000000"/>
                <w:kern w:val="0"/>
                <w:sz w:val="22"/>
                <w:szCs w:val="22"/>
              </w:rPr>
            </w:pPr>
            <w:r w:rsidRPr="00E63C5D">
              <w:rPr>
                <w:rFonts w:ascii="仿宋_GB2312" w:eastAsia="仿宋_GB2312" w:hAnsi="宋体" w:cs="宋体" w:hint="eastAsia"/>
                <w:color w:val="000000"/>
                <w:kern w:val="0"/>
                <w:sz w:val="22"/>
                <w:szCs w:val="22"/>
              </w:rPr>
              <w:t>第一条 对坐落在我市境内的房产和土地，税款所属期为2016年6月份之后（含2016年6月份）的房产税和城镇土地使用税，一律在房产、土地所在地税务机关</w:t>
            </w:r>
            <w:r w:rsidRPr="00E63C5D">
              <w:rPr>
                <w:rFonts w:ascii="仿宋_GB2312" w:eastAsia="仿宋_GB2312" w:hAnsi="宋体" w:cs="宋体"/>
                <w:color w:val="000000"/>
                <w:kern w:val="0"/>
                <w:sz w:val="22"/>
              </w:rPr>
              <w:t>申报缴纳。</w:t>
            </w:r>
          </w:p>
        </w:tc>
        <w:tc>
          <w:tcPr>
            <w:tcW w:w="1080" w:type="dxa"/>
            <w:vAlign w:val="bottom"/>
          </w:tcPr>
          <w:p w:rsidR="00F06B60" w:rsidRPr="00E63C5D" w:rsidRDefault="00F06B60" w:rsidP="000C0704">
            <w:pPr>
              <w:widowControl/>
              <w:jc w:val="left"/>
              <w:rPr>
                <w:rFonts w:ascii="宋体" w:hAnsi="宋体" w:cs="宋体"/>
                <w:color w:val="000000"/>
                <w:kern w:val="0"/>
                <w:sz w:val="22"/>
                <w:szCs w:val="22"/>
              </w:rPr>
            </w:pPr>
          </w:p>
        </w:tc>
      </w:tr>
    </w:tbl>
    <w:p w:rsidR="00B638A7" w:rsidRPr="00F06B60" w:rsidRDefault="00B638A7"/>
    <w:sectPr w:rsidR="00B638A7" w:rsidRPr="00F06B60" w:rsidSect="00F06B60">
      <w:pgSz w:w="16838" w:h="11906" w:orient="landscape"/>
      <w:pgMar w:top="1440" w:right="2268" w:bottom="1440" w:left="1985"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4C4" w:rsidRDefault="00ED44C4" w:rsidP="00F06B60">
      <w:r>
        <w:separator/>
      </w:r>
    </w:p>
  </w:endnote>
  <w:endnote w:type="continuationSeparator" w:id="0">
    <w:p w:rsidR="00ED44C4" w:rsidRDefault="00ED44C4" w:rsidP="00F06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4C4" w:rsidRDefault="00ED44C4" w:rsidP="00F06B60">
      <w:r>
        <w:separator/>
      </w:r>
    </w:p>
  </w:footnote>
  <w:footnote w:type="continuationSeparator" w:id="0">
    <w:p w:rsidR="00ED44C4" w:rsidRDefault="00ED44C4" w:rsidP="00F06B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B3C"/>
    <w:rsid w:val="009C3B3C"/>
    <w:rsid w:val="00B638A7"/>
    <w:rsid w:val="00ED44C4"/>
    <w:rsid w:val="00F06B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B6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06B6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06B60"/>
    <w:rPr>
      <w:sz w:val="18"/>
      <w:szCs w:val="18"/>
    </w:rPr>
  </w:style>
  <w:style w:type="paragraph" w:styleId="a4">
    <w:name w:val="footer"/>
    <w:basedOn w:val="a"/>
    <w:link w:val="Char0"/>
    <w:uiPriority w:val="99"/>
    <w:unhideWhenUsed/>
    <w:rsid w:val="00F06B6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06B60"/>
    <w:rPr>
      <w:sz w:val="18"/>
      <w:szCs w:val="18"/>
    </w:rPr>
  </w:style>
  <w:style w:type="paragraph" w:customStyle="1" w:styleId="CharCharCharChar">
    <w:name w:val="Char Char Char Char"/>
    <w:basedOn w:val="a"/>
    <w:rsid w:val="00F06B60"/>
    <w:pPr>
      <w:adjustRightInd w:val="0"/>
      <w:spacing w:line="312" w:lineRule="atLeast"/>
    </w:pPr>
    <w:rPr>
      <w:rFonts w:ascii="Calibri" w:hAnsi="Calibri"/>
      <w:kern w:val="0"/>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B6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06B6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06B60"/>
    <w:rPr>
      <w:sz w:val="18"/>
      <w:szCs w:val="18"/>
    </w:rPr>
  </w:style>
  <w:style w:type="paragraph" w:styleId="a4">
    <w:name w:val="footer"/>
    <w:basedOn w:val="a"/>
    <w:link w:val="Char0"/>
    <w:uiPriority w:val="99"/>
    <w:unhideWhenUsed/>
    <w:rsid w:val="00F06B6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06B60"/>
    <w:rPr>
      <w:sz w:val="18"/>
      <w:szCs w:val="18"/>
    </w:rPr>
  </w:style>
  <w:style w:type="paragraph" w:customStyle="1" w:styleId="CharCharCharChar">
    <w:name w:val="Char Char Char Char"/>
    <w:basedOn w:val="a"/>
    <w:rsid w:val="00F06B60"/>
    <w:pPr>
      <w:adjustRightInd w:val="0"/>
      <w:spacing w:line="312" w:lineRule="atLeast"/>
    </w:pPr>
    <w:rPr>
      <w:rFonts w:ascii="Calibri" w:hAnsi="Calibri"/>
      <w:kern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73</Words>
  <Characters>419</Characters>
  <Application>Microsoft Office Word</Application>
  <DocSecurity>0</DocSecurity>
  <Lines>3</Lines>
  <Paragraphs>1</Paragraphs>
  <ScaleCrop>false</ScaleCrop>
  <Company>Microsoft</Company>
  <LinksUpToDate>false</LinksUpToDate>
  <CharactersWithSpaces>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2</cp:revision>
  <dcterms:created xsi:type="dcterms:W3CDTF">2018-07-05T02:07:00Z</dcterms:created>
  <dcterms:modified xsi:type="dcterms:W3CDTF">2018-07-05T02:08:00Z</dcterms:modified>
</cp:coreProperties>
</file>