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4B" w:rsidRDefault="001E5A4B" w:rsidP="001E5A4B">
      <w:pPr>
        <w:rPr>
          <w:rFonts w:ascii="黑体" w:eastAsia="黑体" w:hint="eastAsia"/>
          <w:sz w:val="32"/>
          <w:szCs w:val="32"/>
        </w:rPr>
      </w:pPr>
      <w:r w:rsidRPr="00F10E36">
        <w:rPr>
          <w:rFonts w:ascii="黑体" w:eastAsia="黑体" w:hint="eastAsia"/>
          <w:sz w:val="32"/>
          <w:szCs w:val="32"/>
        </w:rPr>
        <w:t>附件1</w:t>
      </w:r>
    </w:p>
    <w:p w:rsidR="00F10E36" w:rsidRPr="00F10E36" w:rsidRDefault="00F10E36" w:rsidP="001E5A4B">
      <w:pPr>
        <w:rPr>
          <w:rFonts w:ascii="黑体" w:eastAsia="黑体" w:hint="eastAsia"/>
          <w:sz w:val="32"/>
          <w:szCs w:val="32"/>
        </w:rPr>
      </w:pPr>
    </w:p>
    <w:p w:rsidR="004614BB" w:rsidRPr="004867A9" w:rsidRDefault="001E5A4B" w:rsidP="001E5A4B">
      <w:pPr>
        <w:jc w:val="center"/>
        <w:rPr>
          <w:rFonts w:eastAsia="仿宋_GB2312"/>
          <w:b/>
          <w:sz w:val="28"/>
          <w:szCs w:val="28"/>
        </w:rPr>
      </w:pPr>
      <w:r w:rsidRPr="004867A9">
        <w:rPr>
          <w:rFonts w:eastAsia="仿宋_GB2312"/>
          <w:b/>
          <w:bCs/>
          <w:color w:val="3A3A3A"/>
          <w:kern w:val="36"/>
          <w:sz w:val="28"/>
          <w:szCs w:val="28"/>
        </w:rPr>
        <w:t>上海市</w:t>
      </w:r>
      <w:r w:rsidRPr="004867A9">
        <w:rPr>
          <w:rFonts w:eastAsia="仿宋_GB2312"/>
          <w:b/>
          <w:sz w:val="28"/>
          <w:szCs w:val="28"/>
        </w:rPr>
        <w:t>企业资产（股权）划转特殊性税务处理</w:t>
      </w:r>
    </w:p>
    <w:p w:rsidR="001E5A4B" w:rsidRDefault="001E5A4B" w:rsidP="001E5A4B">
      <w:pPr>
        <w:jc w:val="center"/>
        <w:rPr>
          <w:rFonts w:eastAsia="仿宋_GB2312" w:hint="eastAsia"/>
          <w:b/>
          <w:bCs/>
          <w:color w:val="3A3A3A"/>
          <w:kern w:val="36"/>
          <w:sz w:val="28"/>
          <w:szCs w:val="28"/>
        </w:rPr>
      </w:pPr>
      <w:r w:rsidRPr="004867A9">
        <w:rPr>
          <w:rFonts w:eastAsia="仿宋_GB2312"/>
          <w:b/>
          <w:bCs/>
          <w:color w:val="3A3A3A"/>
          <w:kern w:val="36"/>
          <w:sz w:val="28"/>
          <w:szCs w:val="28"/>
        </w:rPr>
        <w:t>申报事项操作规程</w:t>
      </w:r>
    </w:p>
    <w:p w:rsidR="00F10E36" w:rsidRPr="004867A9" w:rsidRDefault="00F10E36" w:rsidP="001E5A4B">
      <w:pPr>
        <w:jc w:val="center"/>
        <w:rPr>
          <w:rFonts w:eastAsia="仿宋_GB2312"/>
          <w:b/>
          <w:bCs/>
          <w:color w:val="3A3A3A"/>
          <w:kern w:val="36"/>
          <w:sz w:val="28"/>
          <w:szCs w:val="28"/>
        </w:rPr>
      </w:pP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b/>
          <w:bCs/>
          <w:kern w:val="0"/>
          <w:sz w:val="28"/>
          <w:szCs w:val="28"/>
        </w:rPr>
        <w:t>事项名称：</w:t>
      </w:r>
      <w:r w:rsidRPr="004867A9">
        <w:rPr>
          <w:rFonts w:eastAsia="仿宋_GB2312"/>
          <w:b/>
          <w:sz w:val="28"/>
          <w:szCs w:val="28"/>
        </w:rPr>
        <w:t>资产（股权）划转特殊性税务处理</w:t>
      </w:r>
      <w:r w:rsidRPr="004867A9">
        <w:rPr>
          <w:rFonts w:eastAsia="仿宋_GB2312"/>
          <w:b/>
          <w:bCs/>
          <w:color w:val="3A3A3A"/>
          <w:kern w:val="36"/>
          <w:sz w:val="28"/>
          <w:szCs w:val="28"/>
        </w:rPr>
        <w:t>申报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sz w:val="28"/>
          <w:szCs w:val="28"/>
        </w:rPr>
      </w:pPr>
      <w:r w:rsidRPr="004867A9">
        <w:rPr>
          <w:rFonts w:eastAsia="仿宋_GB2312"/>
          <w:b/>
          <w:kern w:val="0"/>
          <w:sz w:val="28"/>
          <w:szCs w:val="28"/>
        </w:rPr>
        <w:t>申报依据</w:t>
      </w:r>
      <w:r w:rsidRPr="004867A9">
        <w:rPr>
          <w:rFonts w:eastAsia="仿宋_GB2312"/>
          <w:kern w:val="0"/>
          <w:sz w:val="28"/>
          <w:szCs w:val="28"/>
        </w:rPr>
        <w:t>：《中华人民共和国企业所得税法》及其实施条例、《</w:t>
      </w:r>
      <w:r w:rsidRPr="004867A9">
        <w:rPr>
          <w:rFonts w:eastAsia="仿宋_GB2312"/>
          <w:bCs/>
          <w:color w:val="3A3A3A"/>
          <w:sz w:val="28"/>
          <w:szCs w:val="28"/>
        </w:rPr>
        <w:t>财政部</w:t>
      </w:r>
      <w:r w:rsidRPr="004867A9">
        <w:rPr>
          <w:rFonts w:eastAsia="仿宋_GB2312"/>
          <w:bCs/>
          <w:color w:val="3A3A3A"/>
          <w:sz w:val="28"/>
          <w:szCs w:val="28"/>
        </w:rPr>
        <w:t xml:space="preserve"> </w:t>
      </w:r>
      <w:r w:rsidRPr="004867A9">
        <w:rPr>
          <w:rFonts w:eastAsia="仿宋_GB2312"/>
          <w:bCs/>
          <w:color w:val="3A3A3A"/>
          <w:sz w:val="28"/>
          <w:szCs w:val="28"/>
        </w:rPr>
        <w:t>国家税务总局关于促进企业重组有关企业所得税处理问题的通知》（</w:t>
      </w:r>
      <w:r w:rsidRPr="004867A9">
        <w:rPr>
          <w:rFonts w:eastAsia="仿宋_GB2312"/>
          <w:sz w:val="28"/>
          <w:szCs w:val="28"/>
        </w:rPr>
        <w:t>财税〔</w:t>
      </w:r>
      <w:r w:rsidRPr="004867A9">
        <w:rPr>
          <w:rFonts w:eastAsia="仿宋_GB2312"/>
          <w:sz w:val="28"/>
          <w:szCs w:val="28"/>
        </w:rPr>
        <w:t>2014</w:t>
      </w:r>
      <w:r w:rsidRPr="004867A9">
        <w:rPr>
          <w:rFonts w:eastAsia="仿宋_GB2312"/>
          <w:sz w:val="28"/>
          <w:szCs w:val="28"/>
        </w:rPr>
        <w:t>〕</w:t>
      </w:r>
      <w:r w:rsidRPr="004867A9">
        <w:rPr>
          <w:rFonts w:eastAsia="仿宋_GB2312"/>
          <w:sz w:val="28"/>
          <w:szCs w:val="28"/>
        </w:rPr>
        <w:t>109</w:t>
      </w:r>
      <w:r w:rsidRPr="004867A9">
        <w:rPr>
          <w:rFonts w:eastAsia="仿宋_GB2312"/>
          <w:sz w:val="28"/>
          <w:szCs w:val="28"/>
        </w:rPr>
        <w:t>号）、《国家税务总局</w:t>
      </w:r>
      <w:r w:rsidRPr="004867A9">
        <w:rPr>
          <w:rFonts w:eastAsia="仿宋_GB2312"/>
          <w:bCs/>
          <w:color w:val="3A3A3A"/>
          <w:sz w:val="28"/>
          <w:szCs w:val="28"/>
        </w:rPr>
        <w:t>关于资产（股权）划转企业所得税征管问题的公告》（</w:t>
      </w:r>
      <w:r w:rsidRPr="004867A9">
        <w:rPr>
          <w:rFonts w:eastAsia="仿宋_GB2312"/>
          <w:sz w:val="28"/>
          <w:szCs w:val="28"/>
        </w:rPr>
        <w:t>国家税务总局公告</w:t>
      </w:r>
      <w:r w:rsidRPr="004867A9">
        <w:rPr>
          <w:rFonts w:eastAsia="仿宋_GB2312"/>
          <w:sz w:val="28"/>
          <w:szCs w:val="28"/>
        </w:rPr>
        <w:t>2015</w:t>
      </w:r>
      <w:r w:rsidRPr="004867A9">
        <w:rPr>
          <w:rFonts w:eastAsia="仿宋_GB2312"/>
          <w:sz w:val="28"/>
          <w:szCs w:val="28"/>
        </w:rPr>
        <w:t>年第</w:t>
      </w:r>
      <w:r w:rsidRPr="004867A9">
        <w:rPr>
          <w:rFonts w:eastAsia="仿宋_GB2312"/>
          <w:sz w:val="28"/>
          <w:szCs w:val="28"/>
        </w:rPr>
        <w:t>40</w:t>
      </w:r>
      <w:r w:rsidRPr="004867A9">
        <w:rPr>
          <w:rFonts w:eastAsia="仿宋_GB2312"/>
          <w:sz w:val="28"/>
          <w:szCs w:val="28"/>
        </w:rPr>
        <w:t>号）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sz w:val="28"/>
          <w:szCs w:val="28"/>
        </w:rPr>
      </w:pPr>
      <w:r w:rsidRPr="004867A9">
        <w:rPr>
          <w:rFonts w:eastAsia="仿宋_GB2312"/>
          <w:sz w:val="28"/>
          <w:szCs w:val="28"/>
        </w:rPr>
        <w:t>分局工作要求：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华文楷体"/>
          <w:sz w:val="28"/>
          <w:szCs w:val="28"/>
        </w:rPr>
      </w:pPr>
      <w:r w:rsidRPr="004867A9">
        <w:rPr>
          <w:rFonts w:eastAsia="华文楷体"/>
          <w:b/>
          <w:sz w:val="28"/>
          <w:szCs w:val="28"/>
        </w:rPr>
        <w:t>一、受理时间</w:t>
      </w:r>
      <w:r w:rsidRPr="004867A9">
        <w:rPr>
          <w:rFonts w:eastAsia="华文楷体"/>
          <w:sz w:val="28"/>
          <w:szCs w:val="28"/>
        </w:rPr>
        <w:t>：</w:t>
      </w:r>
    </w:p>
    <w:p w:rsidR="001E5A4B" w:rsidRPr="004867A9" w:rsidRDefault="001E5A4B" w:rsidP="001E5A4B">
      <w:pPr>
        <w:widowControl/>
        <w:shd w:val="clear" w:color="auto" w:fill="FFFFFF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>各税务分局受理部门应在企业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划转完成日相对应年度的企业所得税汇算清缴期间，受理企业</w:t>
      </w:r>
      <w:r w:rsidRPr="004867A9">
        <w:rPr>
          <w:rFonts w:eastAsia="仿宋_GB2312"/>
          <w:sz w:val="28"/>
          <w:szCs w:val="28"/>
        </w:rPr>
        <w:t>资产（股权）划转特殊性税务处理</w:t>
      </w:r>
      <w:r w:rsidRPr="004867A9">
        <w:rPr>
          <w:rFonts w:eastAsia="仿宋_GB2312"/>
          <w:bCs/>
          <w:color w:val="3A3A3A"/>
          <w:kern w:val="36"/>
          <w:sz w:val="28"/>
          <w:szCs w:val="28"/>
        </w:rPr>
        <w:t>申报。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华文楷体"/>
          <w:b/>
          <w:kern w:val="0"/>
          <w:sz w:val="28"/>
          <w:szCs w:val="28"/>
        </w:rPr>
        <w:t>二、受理资料</w:t>
      </w:r>
      <w:r w:rsidRPr="004867A9">
        <w:rPr>
          <w:rFonts w:eastAsia="仿宋_GB2312"/>
          <w:kern w:val="0"/>
          <w:sz w:val="28"/>
          <w:szCs w:val="28"/>
        </w:rPr>
        <w:t>：</w:t>
      </w:r>
    </w:p>
    <w:p w:rsidR="001E5A4B" w:rsidRPr="004867A9" w:rsidRDefault="001E5A4B" w:rsidP="001E5A4B">
      <w:pPr>
        <w:widowControl/>
        <w:shd w:val="clear" w:color="auto" w:fill="FFFFFF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>1.</w:t>
      </w:r>
      <w:r w:rsidRPr="004867A9">
        <w:rPr>
          <w:rFonts w:eastAsia="仿宋_GB2312"/>
          <w:sz w:val="28"/>
          <w:szCs w:val="28"/>
        </w:rPr>
        <w:t xml:space="preserve"> </w:t>
      </w:r>
      <w:r w:rsidRPr="004867A9">
        <w:rPr>
          <w:rFonts w:eastAsia="仿宋_GB2312"/>
          <w:sz w:val="28"/>
          <w:szCs w:val="28"/>
        </w:rPr>
        <w:t>《居民企业资产（股权）划转特殊性税务处理申报表</w:t>
      </w:r>
      <w:r w:rsidRPr="004867A9">
        <w:rPr>
          <w:rFonts w:eastAsia="仿宋_GB2312"/>
          <w:kern w:val="0"/>
          <w:sz w:val="28"/>
          <w:szCs w:val="28"/>
        </w:rPr>
        <w:t>》</w:t>
      </w:r>
    </w:p>
    <w:p w:rsidR="001E5A4B" w:rsidRPr="004867A9" w:rsidRDefault="001E5A4B" w:rsidP="001E5A4B">
      <w:pPr>
        <w:widowControl/>
        <w:shd w:val="clear" w:color="auto" w:fill="FFFFFF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>2.</w:t>
      </w:r>
      <w:r w:rsidRPr="004867A9">
        <w:rPr>
          <w:rFonts w:eastAsia="仿宋_GB2312"/>
          <w:sz w:val="28"/>
          <w:szCs w:val="28"/>
        </w:rPr>
        <w:t xml:space="preserve"> 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划转总体情况说明，包括基本情况、划转方案等，并详细说明划转的商业目的；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 xml:space="preserve">　　</w:t>
      </w:r>
      <w:r w:rsidRPr="004867A9">
        <w:rPr>
          <w:rFonts w:eastAsia="仿宋_GB2312"/>
          <w:kern w:val="0"/>
          <w:sz w:val="28"/>
          <w:szCs w:val="28"/>
        </w:rPr>
        <w:t>3.</w:t>
      </w:r>
      <w:r w:rsidRPr="004867A9">
        <w:rPr>
          <w:rFonts w:eastAsia="仿宋_GB2312"/>
          <w:kern w:val="0"/>
          <w:sz w:val="28"/>
          <w:szCs w:val="28"/>
        </w:rPr>
        <w:t>交易双方或多方签订的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划转合同（协议），需有权部门（包括内部和外部）批准的，应提供批准文件；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 xml:space="preserve">　　</w:t>
      </w:r>
      <w:r w:rsidRPr="004867A9">
        <w:rPr>
          <w:rFonts w:eastAsia="仿宋_GB2312"/>
          <w:kern w:val="0"/>
          <w:sz w:val="28"/>
          <w:szCs w:val="28"/>
        </w:rPr>
        <w:t>4.</w:t>
      </w:r>
      <w:r w:rsidRPr="004867A9">
        <w:rPr>
          <w:rFonts w:eastAsia="仿宋_GB2312"/>
          <w:kern w:val="0"/>
          <w:sz w:val="28"/>
          <w:szCs w:val="28"/>
        </w:rPr>
        <w:t>被划转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账面净值和计税基础说明；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lastRenderedPageBreak/>
        <w:t xml:space="preserve">　　</w:t>
      </w:r>
      <w:r w:rsidRPr="004867A9">
        <w:rPr>
          <w:rFonts w:eastAsia="仿宋_GB2312"/>
          <w:kern w:val="0"/>
          <w:sz w:val="28"/>
          <w:szCs w:val="28"/>
        </w:rPr>
        <w:t>5.</w:t>
      </w:r>
      <w:r w:rsidRPr="004867A9">
        <w:rPr>
          <w:rFonts w:eastAsia="仿宋_GB2312"/>
          <w:kern w:val="0"/>
          <w:sz w:val="28"/>
          <w:szCs w:val="28"/>
        </w:rPr>
        <w:t>交易双方按账面净值划转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的说明（需附会计处理资料）；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 xml:space="preserve">　　</w:t>
      </w:r>
      <w:r w:rsidRPr="004867A9">
        <w:rPr>
          <w:rFonts w:eastAsia="仿宋_GB2312"/>
          <w:kern w:val="0"/>
          <w:sz w:val="28"/>
          <w:szCs w:val="28"/>
        </w:rPr>
        <w:t>6.</w:t>
      </w:r>
      <w:r w:rsidRPr="004867A9">
        <w:rPr>
          <w:rFonts w:eastAsia="仿宋_GB2312"/>
          <w:kern w:val="0"/>
          <w:sz w:val="28"/>
          <w:szCs w:val="28"/>
        </w:rPr>
        <w:t>交易双方均未在会计上确认损益的说明（需附会计处理资料）；</w:t>
      </w:r>
    </w:p>
    <w:p w:rsidR="001E5A4B" w:rsidRPr="004867A9" w:rsidRDefault="001E5A4B" w:rsidP="001E5A4B">
      <w:pPr>
        <w:widowControl/>
        <w:shd w:val="clear" w:color="auto" w:fill="FFFFFF"/>
        <w:jc w:val="left"/>
        <w:rPr>
          <w:rFonts w:eastAsia="仿宋_GB2312"/>
          <w:kern w:val="0"/>
          <w:sz w:val="28"/>
          <w:szCs w:val="28"/>
        </w:rPr>
      </w:pPr>
      <w:r w:rsidRPr="004867A9">
        <w:rPr>
          <w:rFonts w:eastAsia="仿宋_GB2312"/>
          <w:kern w:val="0"/>
          <w:sz w:val="28"/>
          <w:szCs w:val="28"/>
        </w:rPr>
        <w:t xml:space="preserve">　　</w:t>
      </w:r>
      <w:r w:rsidRPr="004867A9">
        <w:rPr>
          <w:rFonts w:eastAsia="仿宋_GB2312"/>
          <w:kern w:val="0"/>
          <w:sz w:val="28"/>
          <w:szCs w:val="28"/>
        </w:rPr>
        <w:t>7.12</w:t>
      </w:r>
      <w:r w:rsidRPr="004867A9">
        <w:rPr>
          <w:rFonts w:eastAsia="仿宋_GB2312"/>
          <w:kern w:val="0"/>
          <w:sz w:val="28"/>
          <w:szCs w:val="28"/>
        </w:rPr>
        <w:t>个月内不改变被划转</w:t>
      </w:r>
      <w:r w:rsidRPr="004867A9">
        <w:rPr>
          <w:rFonts w:eastAsia="仿宋_GB2312"/>
          <w:sz w:val="28"/>
          <w:szCs w:val="28"/>
        </w:rPr>
        <w:t>资产（股权）</w:t>
      </w:r>
      <w:r w:rsidRPr="004867A9">
        <w:rPr>
          <w:rFonts w:eastAsia="仿宋_GB2312"/>
          <w:kern w:val="0"/>
          <w:sz w:val="28"/>
          <w:szCs w:val="28"/>
        </w:rPr>
        <w:t>原来实质性经营活动的承诺书。</w:t>
      </w:r>
    </w:p>
    <w:p w:rsidR="001E5A4B" w:rsidRPr="004867A9" w:rsidRDefault="001E5A4B" w:rsidP="001E5A4B">
      <w:pPr>
        <w:widowControl/>
        <w:snapToGrid w:val="0"/>
        <w:rPr>
          <w:rFonts w:eastAsia="仿宋_GB2312"/>
          <w:kern w:val="0"/>
          <w:sz w:val="28"/>
          <w:szCs w:val="28"/>
        </w:rPr>
      </w:pPr>
      <w:r w:rsidRPr="004867A9">
        <w:rPr>
          <w:rFonts w:eastAsia="华文楷体"/>
          <w:b/>
          <w:kern w:val="0"/>
          <w:sz w:val="28"/>
          <w:szCs w:val="28"/>
        </w:rPr>
        <w:t>三、受理流程</w:t>
      </w:r>
      <w:r w:rsidRPr="004867A9">
        <w:rPr>
          <w:rFonts w:eastAsia="仿宋_GB2312"/>
          <w:kern w:val="0"/>
          <w:sz w:val="28"/>
          <w:szCs w:val="28"/>
        </w:rPr>
        <w:t>：受理窗口</w:t>
      </w:r>
    </w:p>
    <w:p w:rsidR="001E5A4B" w:rsidRPr="004867A9" w:rsidRDefault="001E5A4B" w:rsidP="001E5A4B">
      <w:pPr>
        <w:widowControl/>
        <w:snapToGrid w:val="0"/>
        <w:rPr>
          <w:rFonts w:eastAsia="仿宋_GB2312"/>
          <w:kern w:val="0"/>
          <w:sz w:val="28"/>
          <w:szCs w:val="28"/>
        </w:rPr>
      </w:pPr>
      <w:r w:rsidRPr="004867A9">
        <w:rPr>
          <w:rFonts w:eastAsia="华文楷体"/>
          <w:b/>
          <w:kern w:val="0"/>
          <w:sz w:val="28"/>
          <w:szCs w:val="28"/>
        </w:rPr>
        <w:t>四、受理期限</w:t>
      </w:r>
      <w:r w:rsidRPr="004867A9">
        <w:rPr>
          <w:rFonts w:eastAsia="仿宋_GB2312"/>
          <w:kern w:val="0"/>
          <w:sz w:val="28"/>
          <w:szCs w:val="28"/>
        </w:rPr>
        <w:t>：当场办结。</w:t>
      </w:r>
    </w:p>
    <w:p w:rsidR="002D1072" w:rsidRPr="004867A9" w:rsidRDefault="001E5A4B" w:rsidP="001E5A4B">
      <w:r w:rsidRPr="004867A9">
        <w:rPr>
          <w:rFonts w:eastAsia="华文楷体"/>
          <w:b/>
          <w:bCs/>
          <w:kern w:val="0"/>
          <w:sz w:val="28"/>
          <w:szCs w:val="28"/>
        </w:rPr>
        <w:t>五、回复方式</w:t>
      </w:r>
      <w:r w:rsidRPr="004867A9">
        <w:rPr>
          <w:rFonts w:eastAsia="仿宋_GB2312"/>
          <w:kern w:val="0"/>
          <w:sz w:val="28"/>
          <w:szCs w:val="28"/>
        </w:rPr>
        <w:t>：在企业上报的《</w:t>
      </w:r>
      <w:r w:rsidRPr="004867A9">
        <w:rPr>
          <w:rFonts w:eastAsia="仿宋_GB2312"/>
          <w:sz w:val="28"/>
          <w:szCs w:val="28"/>
        </w:rPr>
        <w:t>居民企业资产（股权）划转特殊性税务处理申报表</w:t>
      </w:r>
      <w:r w:rsidRPr="004867A9">
        <w:rPr>
          <w:rFonts w:eastAsia="仿宋_GB2312"/>
          <w:kern w:val="0"/>
          <w:sz w:val="28"/>
          <w:szCs w:val="28"/>
        </w:rPr>
        <w:t>》加盖主管税务机关受理专用章并发放《告知书》。</w:t>
      </w:r>
    </w:p>
    <w:sectPr w:rsidR="002D1072" w:rsidRPr="004867A9" w:rsidSect="002D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1D" w:rsidRDefault="00FC261D" w:rsidP="004867A9">
      <w:r>
        <w:separator/>
      </w:r>
    </w:p>
  </w:endnote>
  <w:endnote w:type="continuationSeparator" w:id="1">
    <w:p w:rsidR="00FC261D" w:rsidRDefault="00FC261D" w:rsidP="0048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1D" w:rsidRDefault="00FC261D" w:rsidP="004867A9">
      <w:r>
        <w:separator/>
      </w:r>
    </w:p>
  </w:footnote>
  <w:footnote w:type="continuationSeparator" w:id="1">
    <w:p w:rsidR="00FC261D" w:rsidRDefault="00FC261D" w:rsidP="00486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A4B"/>
    <w:rsid w:val="001E5A4B"/>
    <w:rsid w:val="002D1072"/>
    <w:rsid w:val="004614BB"/>
    <w:rsid w:val="004867A9"/>
    <w:rsid w:val="00567118"/>
    <w:rsid w:val="00DF0A5D"/>
    <w:rsid w:val="00F10E36"/>
    <w:rsid w:val="00F96042"/>
    <w:rsid w:val="00F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7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缪良英</dc:creator>
  <cp:keywords/>
  <dc:description/>
  <cp:lastModifiedBy>莫沪慧</cp:lastModifiedBy>
  <cp:revision>2</cp:revision>
  <dcterms:created xsi:type="dcterms:W3CDTF">2016-02-05T02:20:00Z</dcterms:created>
  <dcterms:modified xsi:type="dcterms:W3CDTF">2016-02-05T02:20:00Z</dcterms:modified>
</cp:coreProperties>
</file>