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566" w:rsidRDefault="00AA2566" w:rsidP="00AA2566">
      <w:pPr>
        <w:overflowPunct/>
        <w:autoSpaceDE/>
        <w:autoSpaceDN/>
        <w:adjustRightInd/>
        <w:jc w:val="left"/>
        <w:textAlignment w:val="auto"/>
        <w:rPr>
          <w:rFonts w:ascii="仿宋_GB2312" w:eastAsia="仿宋_GB2312" w:hint="eastAsia"/>
        </w:rPr>
        <w:sectPr w:rsidR="00AA2566" w:rsidSect="00AA2566">
          <w:footerReference w:type="even" r:id="rId6"/>
          <w:footerReference w:type="default" r:id="rId7"/>
          <w:type w:val="continuous"/>
          <w:pgSz w:w="11907" w:h="16840" w:code="9"/>
          <w:pgMar w:top="1871" w:right="1418" w:bottom="1871" w:left="1418" w:header="510" w:footer="1021" w:gutter="0"/>
          <w:pgNumType w:start="1"/>
          <w:cols w:space="425"/>
          <w:docGrid w:type="linesAndChars" w:linePitch="600" w:charSpace="-842"/>
        </w:sectPr>
      </w:pPr>
      <w:bookmarkStart w:id="0" w:name="_GoBack"/>
      <w:bookmarkEnd w:id="0"/>
    </w:p>
    <w:p w:rsidR="006A7874" w:rsidRDefault="006A7874" w:rsidP="00AA2566">
      <w:pPr>
        <w:overflowPunct/>
        <w:autoSpaceDE/>
        <w:autoSpaceDN/>
        <w:adjustRightInd/>
        <w:jc w:val="left"/>
        <w:textAlignment w:val="auto"/>
        <w:rPr>
          <w:rFonts w:ascii="黑体" w:eastAsia="黑体" w:hAnsi="黑体"/>
        </w:rPr>
      </w:pPr>
      <w:r>
        <w:rPr>
          <w:rFonts w:ascii="黑体" w:eastAsia="黑体" w:hAnsi="黑体" w:hint="eastAsia"/>
        </w:rPr>
        <w:lastRenderedPageBreak/>
        <w:t>附件</w:t>
      </w:r>
    </w:p>
    <w:p w:rsidR="00E933FD" w:rsidRDefault="00E933FD" w:rsidP="00AA2566">
      <w:pPr>
        <w:overflowPunct/>
        <w:autoSpaceDE/>
        <w:autoSpaceDN/>
        <w:adjustRightInd/>
        <w:jc w:val="left"/>
        <w:textAlignment w:val="auto"/>
        <w:rPr>
          <w:rFonts w:ascii="黑体" w:eastAsia="黑体" w:hAnsi="黑体"/>
        </w:rPr>
      </w:pPr>
    </w:p>
    <w:p w:rsidR="00AA2566" w:rsidRDefault="00AA2566" w:rsidP="006A7874">
      <w:pPr>
        <w:overflowPunct/>
        <w:autoSpaceDE/>
        <w:autoSpaceDN/>
        <w:adjustRightInd/>
        <w:jc w:val="center"/>
        <w:textAlignment w:val="auto"/>
        <w:rPr>
          <w:rFonts w:asciiTheme="majorEastAsia" w:eastAsiaTheme="majorEastAsia" w:hAnsiTheme="majorEastAsia"/>
          <w:sz w:val="44"/>
          <w:szCs w:val="44"/>
        </w:rPr>
      </w:pPr>
      <w:r w:rsidRPr="006A7874">
        <w:rPr>
          <w:rFonts w:asciiTheme="majorEastAsia" w:eastAsiaTheme="majorEastAsia" w:hAnsiTheme="majorEastAsia" w:hint="eastAsia"/>
          <w:sz w:val="44"/>
          <w:szCs w:val="44"/>
        </w:rPr>
        <w:t>全文失效废止的税收规范性文件目录</w:t>
      </w:r>
    </w:p>
    <w:p w:rsidR="00E933FD" w:rsidRPr="006A7874" w:rsidRDefault="00E933FD" w:rsidP="006A7874">
      <w:pPr>
        <w:overflowPunct/>
        <w:autoSpaceDE/>
        <w:autoSpaceDN/>
        <w:adjustRightInd/>
        <w:jc w:val="center"/>
        <w:textAlignment w:val="auto"/>
        <w:rPr>
          <w:rFonts w:asciiTheme="majorEastAsia" w:eastAsiaTheme="majorEastAsia" w:hAnsiTheme="majorEastAsia"/>
          <w:sz w:val="44"/>
          <w:szCs w:val="44"/>
        </w:rPr>
      </w:pPr>
    </w:p>
    <w:tbl>
      <w:tblPr>
        <w:tblStyle w:val="aa"/>
        <w:tblW w:w="0" w:type="auto"/>
        <w:tblLook w:val="04A0" w:firstRow="1" w:lastRow="0" w:firstColumn="1" w:lastColumn="0" w:noHBand="0" w:noVBand="1"/>
      </w:tblPr>
      <w:tblGrid>
        <w:gridCol w:w="817"/>
        <w:gridCol w:w="3942"/>
        <w:gridCol w:w="1949"/>
        <w:gridCol w:w="2369"/>
      </w:tblGrid>
      <w:tr w:rsidR="006A7874" w:rsidRPr="006A7874" w:rsidTr="00EF33CC">
        <w:trPr>
          <w:trHeight w:val="799"/>
        </w:trPr>
        <w:tc>
          <w:tcPr>
            <w:tcW w:w="817" w:type="dxa"/>
            <w:hideMark/>
          </w:tcPr>
          <w:p w:rsidR="006A7874" w:rsidRPr="00DF3677" w:rsidRDefault="006A7874" w:rsidP="006A7874">
            <w:pPr>
              <w:overflowPunct/>
              <w:autoSpaceDE/>
              <w:autoSpaceDN/>
              <w:adjustRightInd/>
              <w:jc w:val="center"/>
              <w:textAlignment w:val="auto"/>
              <w:rPr>
                <w:rFonts w:ascii="黑体" w:eastAsia="黑体" w:hAnsi="黑体"/>
                <w:bCs/>
                <w:sz w:val="28"/>
                <w:szCs w:val="28"/>
              </w:rPr>
            </w:pPr>
            <w:r w:rsidRPr="00DF3677">
              <w:rPr>
                <w:rFonts w:ascii="黑体" w:eastAsia="黑体" w:hAnsi="黑体" w:hint="eastAsia"/>
                <w:bCs/>
                <w:sz w:val="28"/>
                <w:szCs w:val="28"/>
              </w:rPr>
              <w:t>序号</w:t>
            </w:r>
          </w:p>
        </w:tc>
        <w:tc>
          <w:tcPr>
            <w:tcW w:w="3942" w:type="dxa"/>
            <w:hideMark/>
          </w:tcPr>
          <w:p w:rsidR="006A7874" w:rsidRPr="00DF3677" w:rsidRDefault="006A7874" w:rsidP="006A7874">
            <w:pPr>
              <w:overflowPunct/>
              <w:autoSpaceDE/>
              <w:autoSpaceDN/>
              <w:adjustRightInd/>
              <w:jc w:val="center"/>
              <w:textAlignment w:val="auto"/>
              <w:rPr>
                <w:rFonts w:ascii="黑体" w:eastAsia="黑体" w:hAnsi="黑体"/>
                <w:bCs/>
                <w:sz w:val="28"/>
                <w:szCs w:val="28"/>
              </w:rPr>
            </w:pPr>
            <w:r w:rsidRPr="00DF3677">
              <w:rPr>
                <w:rFonts w:ascii="黑体" w:eastAsia="黑体" w:hAnsi="黑体" w:hint="eastAsia"/>
                <w:bCs/>
                <w:sz w:val="28"/>
                <w:szCs w:val="28"/>
              </w:rPr>
              <w:t>标题</w:t>
            </w:r>
          </w:p>
        </w:tc>
        <w:tc>
          <w:tcPr>
            <w:tcW w:w="0" w:type="auto"/>
            <w:hideMark/>
          </w:tcPr>
          <w:p w:rsidR="006A7874" w:rsidRPr="00DF3677" w:rsidRDefault="006A7874" w:rsidP="006A7874">
            <w:pPr>
              <w:overflowPunct/>
              <w:autoSpaceDE/>
              <w:autoSpaceDN/>
              <w:adjustRightInd/>
              <w:jc w:val="center"/>
              <w:textAlignment w:val="auto"/>
              <w:rPr>
                <w:rFonts w:ascii="黑体" w:eastAsia="黑体" w:hAnsi="黑体"/>
                <w:bCs/>
                <w:sz w:val="28"/>
                <w:szCs w:val="28"/>
              </w:rPr>
            </w:pPr>
            <w:r w:rsidRPr="00DF3677">
              <w:rPr>
                <w:rFonts w:ascii="黑体" w:eastAsia="黑体" w:hAnsi="黑体" w:hint="eastAsia"/>
                <w:bCs/>
                <w:sz w:val="28"/>
                <w:szCs w:val="28"/>
              </w:rPr>
              <w:t>发文日期</w:t>
            </w:r>
          </w:p>
        </w:tc>
        <w:tc>
          <w:tcPr>
            <w:tcW w:w="0" w:type="auto"/>
            <w:hideMark/>
          </w:tcPr>
          <w:p w:rsidR="006A7874" w:rsidRPr="00DF3677" w:rsidRDefault="006A7874" w:rsidP="006A7874">
            <w:pPr>
              <w:overflowPunct/>
              <w:autoSpaceDE/>
              <w:autoSpaceDN/>
              <w:adjustRightInd/>
              <w:jc w:val="center"/>
              <w:textAlignment w:val="auto"/>
              <w:rPr>
                <w:rFonts w:ascii="黑体" w:eastAsia="黑体" w:hAnsi="黑体"/>
                <w:bCs/>
                <w:sz w:val="28"/>
                <w:szCs w:val="28"/>
              </w:rPr>
            </w:pPr>
            <w:r w:rsidRPr="00DF3677">
              <w:rPr>
                <w:rFonts w:ascii="黑体" w:eastAsia="黑体" w:hAnsi="黑体" w:hint="eastAsia"/>
                <w:bCs/>
                <w:sz w:val="28"/>
                <w:szCs w:val="28"/>
              </w:rPr>
              <w:t>文号</w:t>
            </w:r>
          </w:p>
        </w:tc>
      </w:tr>
      <w:tr w:rsidR="00DF3677" w:rsidRPr="006A7874" w:rsidTr="00EF33CC">
        <w:trPr>
          <w:trHeight w:val="799"/>
        </w:trPr>
        <w:tc>
          <w:tcPr>
            <w:tcW w:w="817" w:type="dxa"/>
            <w:noWrap/>
          </w:tcPr>
          <w:p w:rsidR="00EF33CC" w:rsidRDefault="00EF33CC" w:rsidP="00EF33CC">
            <w:pPr>
              <w:overflowPunct/>
              <w:autoSpaceDE/>
              <w:autoSpaceDN/>
              <w:adjustRightInd/>
              <w:jc w:val="center"/>
              <w:textAlignment w:val="auto"/>
              <w:rPr>
                <w:rFonts w:asciiTheme="minorEastAsia" w:eastAsiaTheme="minorEastAsia" w:hAnsiTheme="minorEastAsia"/>
                <w:bCs/>
                <w:iCs/>
                <w:sz w:val="21"/>
                <w:szCs w:val="21"/>
              </w:rPr>
            </w:pPr>
          </w:p>
          <w:p w:rsidR="00DF3677" w:rsidRPr="006A7874" w:rsidRDefault="00DF3677" w:rsidP="00EF33CC">
            <w:pPr>
              <w:overflowPunct/>
              <w:autoSpaceDE/>
              <w:autoSpaceDN/>
              <w:adjustRightInd/>
              <w:jc w:val="center"/>
              <w:textAlignment w:val="auto"/>
              <w:rPr>
                <w:rFonts w:asciiTheme="minorEastAsia" w:eastAsiaTheme="minorEastAsia" w:hAnsiTheme="minorEastAsia"/>
                <w:bCs/>
                <w:iCs/>
                <w:sz w:val="21"/>
                <w:szCs w:val="21"/>
              </w:rPr>
            </w:pPr>
            <w:r>
              <w:rPr>
                <w:rFonts w:asciiTheme="minorEastAsia" w:eastAsiaTheme="minorEastAsia" w:hAnsiTheme="minorEastAsia" w:hint="eastAsia"/>
                <w:bCs/>
                <w:iCs/>
                <w:sz w:val="21"/>
                <w:szCs w:val="21"/>
              </w:rPr>
              <w:t>1</w:t>
            </w:r>
          </w:p>
        </w:tc>
        <w:tc>
          <w:tcPr>
            <w:tcW w:w="3942" w:type="dxa"/>
            <w:vAlign w:val="center"/>
          </w:tcPr>
          <w:p w:rsidR="00DF3677" w:rsidRPr="00DF3677" w:rsidRDefault="00DF3677" w:rsidP="00C6589C">
            <w:pPr>
              <w:overflowPunct/>
              <w:autoSpaceDE/>
              <w:autoSpaceDN/>
              <w:adjustRightInd/>
              <w:jc w:val="left"/>
              <w:textAlignment w:val="auto"/>
              <w:rPr>
                <w:rFonts w:asciiTheme="minorEastAsia" w:eastAsiaTheme="minorEastAsia" w:hAnsiTheme="minorEastAsia"/>
                <w:bCs/>
                <w:iCs/>
                <w:sz w:val="21"/>
                <w:szCs w:val="21"/>
              </w:rPr>
            </w:pPr>
            <w:r w:rsidRPr="00DF3677">
              <w:rPr>
                <w:rFonts w:asciiTheme="minorEastAsia" w:eastAsiaTheme="minorEastAsia" w:hAnsiTheme="minorEastAsia" w:hint="eastAsia"/>
                <w:bCs/>
                <w:iCs/>
                <w:sz w:val="21"/>
                <w:szCs w:val="21"/>
              </w:rPr>
              <w:t>承德市国家税务局关于转发《个体工商户税收定期定额征收管理实施办法（试行）》的通知</w:t>
            </w:r>
          </w:p>
        </w:tc>
        <w:tc>
          <w:tcPr>
            <w:tcW w:w="0" w:type="auto"/>
            <w:noWrap/>
            <w:vAlign w:val="center"/>
          </w:tcPr>
          <w:p w:rsidR="00DF3677" w:rsidRPr="00DF3677" w:rsidRDefault="00DF3677" w:rsidP="00C6589C">
            <w:pPr>
              <w:overflowPunct/>
              <w:autoSpaceDE/>
              <w:autoSpaceDN/>
              <w:adjustRightInd/>
              <w:jc w:val="left"/>
              <w:textAlignment w:val="auto"/>
              <w:rPr>
                <w:rFonts w:asciiTheme="minorEastAsia" w:eastAsiaTheme="minorEastAsia" w:hAnsiTheme="minorEastAsia"/>
                <w:bCs/>
                <w:iCs/>
                <w:sz w:val="21"/>
                <w:szCs w:val="21"/>
              </w:rPr>
            </w:pPr>
            <w:r w:rsidRPr="00DF3677">
              <w:rPr>
                <w:rFonts w:asciiTheme="minorEastAsia" w:eastAsiaTheme="minorEastAsia" w:hAnsiTheme="minorEastAsia" w:hint="eastAsia"/>
                <w:bCs/>
                <w:iCs/>
                <w:sz w:val="21"/>
                <w:szCs w:val="21"/>
              </w:rPr>
              <w:t>2007年1月24日</w:t>
            </w:r>
          </w:p>
        </w:tc>
        <w:tc>
          <w:tcPr>
            <w:tcW w:w="0" w:type="auto"/>
            <w:noWrap/>
            <w:vAlign w:val="center"/>
          </w:tcPr>
          <w:p w:rsidR="00DF3677" w:rsidRPr="00DF3677" w:rsidRDefault="00DF3677" w:rsidP="00C6589C">
            <w:pPr>
              <w:overflowPunct/>
              <w:autoSpaceDE/>
              <w:autoSpaceDN/>
              <w:adjustRightInd/>
              <w:jc w:val="left"/>
              <w:textAlignment w:val="auto"/>
              <w:rPr>
                <w:rFonts w:asciiTheme="minorEastAsia" w:eastAsiaTheme="minorEastAsia" w:hAnsiTheme="minorEastAsia"/>
                <w:bCs/>
                <w:iCs/>
                <w:sz w:val="21"/>
                <w:szCs w:val="21"/>
              </w:rPr>
            </w:pPr>
            <w:r w:rsidRPr="00DF3677">
              <w:rPr>
                <w:rFonts w:asciiTheme="minorEastAsia" w:eastAsiaTheme="minorEastAsia" w:hAnsiTheme="minorEastAsia" w:hint="eastAsia"/>
                <w:bCs/>
                <w:iCs/>
                <w:sz w:val="21"/>
                <w:szCs w:val="21"/>
              </w:rPr>
              <w:t xml:space="preserve">承国税发〔2007〕15号 </w:t>
            </w:r>
          </w:p>
        </w:tc>
      </w:tr>
      <w:tr w:rsidR="00DF3677" w:rsidRPr="006A7874" w:rsidTr="00EF33CC">
        <w:trPr>
          <w:trHeight w:val="799"/>
        </w:trPr>
        <w:tc>
          <w:tcPr>
            <w:tcW w:w="817" w:type="dxa"/>
            <w:noWrap/>
          </w:tcPr>
          <w:p w:rsidR="00EF33CC" w:rsidRDefault="00EF33CC" w:rsidP="00EF33CC">
            <w:pPr>
              <w:overflowPunct/>
              <w:autoSpaceDE/>
              <w:autoSpaceDN/>
              <w:adjustRightInd/>
              <w:jc w:val="center"/>
              <w:textAlignment w:val="auto"/>
              <w:rPr>
                <w:rFonts w:asciiTheme="minorEastAsia" w:eastAsiaTheme="minorEastAsia" w:hAnsiTheme="minorEastAsia"/>
                <w:bCs/>
                <w:iCs/>
                <w:sz w:val="21"/>
                <w:szCs w:val="21"/>
              </w:rPr>
            </w:pPr>
          </w:p>
          <w:p w:rsidR="00DF3677" w:rsidRPr="006A7874" w:rsidRDefault="00DF3677" w:rsidP="00EF33CC">
            <w:pPr>
              <w:overflowPunct/>
              <w:autoSpaceDE/>
              <w:autoSpaceDN/>
              <w:adjustRightInd/>
              <w:jc w:val="center"/>
              <w:textAlignment w:val="auto"/>
              <w:rPr>
                <w:rFonts w:asciiTheme="minorEastAsia" w:eastAsiaTheme="minorEastAsia" w:hAnsiTheme="minorEastAsia"/>
                <w:bCs/>
                <w:iCs/>
                <w:sz w:val="21"/>
                <w:szCs w:val="21"/>
              </w:rPr>
            </w:pPr>
            <w:r>
              <w:rPr>
                <w:rFonts w:asciiTheme="minorEastAsia" w:eastAsiaTheme="minorEastAsia" w:hAnsiTheme="minorEastAsia" w:hint="eastAsia"/>
                <w:bCs/>
                <w:iCs/>
                <w:sz w:val="21"/>
                <w:szCs w:val="21"/>
              </w:rPr>
              <w:t>2</w:t>
            </w:r>
          </w:p>
        </w:tc>
        <w:tc>
          <w:tcPr>
            <w:tcW w:w="3942" w:type="dxa"/>
            <w:vAlign w:val="center"/>
          </w:tcPr>
          <w:p w:rsidR="00DF3677" w:rsidRPr="00DF3677" w:rsidRDefault="00DF3677" w:rsidP="00C6589C">
            <w:pPr>
              <w:overflowPunct/>
              <w:autoSpaceDE/>
              <w:autoSpaceDN/>
              <w:adjustRightInd/>
              <w:jc w:val="left"/>
              <w:textAlignment w:val="auto"/>
              <w:rPr>
                <w:rFonts w:asciiTheme="minorEastAsia" w:eastAsiaTheme="minorEastAsia" w:hAnsiTheme="minorEastAsia"/>
                <w:bCs/>
                <w:iCs/>
                <w:sz w:val="21"/>
                <w:szCs w:val="21"/>
              </w:rPr>
            </w:pPr>
            <w:r w:rsidRPr="00DF3677">
              <w:rPr>
                <w:rFonts w:asciiTheme="minorEastAsia" w:eastAsiaTheme="minorEastAsia" w:hAnsiTheme="minorEastAsia" w:hint="eastAsia"/>
                <w:bCs/>
                <w:iCs/>
                <w:sz w:val="21"/>
                <w:szCs w:val="21"/>
              </w:rPr>
              <w:t>承德市国家税务局关于进一步规范和加强个体工商户税收定期定额征收管理的通知</w:t>
            </w:r>
          </w:p>
        </w:tc>
        <w:tc>
          <w:tcPr>
            <w:tcW w:w="0" w:type="auto"/>
            <w:noWrap/>
            <w:vAlign w:val="center"/>
          </w:tcPr>
          <w:p w:rsidR="00DF3677" w:rsidRPr="00DF3677" w:rsidRDefault="00DF3677" w:rsidP="00C6589C">
            <w:pPr>
              <w:overflowPunct/>
              <w:autoSpaceDE/>
              <w:autoSpaceDN/>
              <w:adjustRightInd/>
              <w:jc w:val="left"/>
              <w:textAlignment w:val="auto"/>
              <w:rPr>
                <w:rFonts w:asciiTheme="minorEastAsia" w:eastAsiaTheme="minorEastAsia" w:hAnsiTheme="minorEastAsia"/>
                <w:bCs/>
                <w:iCs/>
                <w:sz w:val="21"/>
                <w:szCs w:val="21"/>
              </w:rPr>
            </w:pPr>
            <w:r w:rsidRPr="00DF3677">
              <w:rPr>
                <w:rFonts w:asciiTheme="minorEastAsia" w:eastAsiaTheme="minorEastAsia" w:hAnsiTheme="minorEastAsia" w:hint="eastAsia"/>
                <w:bCs/>
                <w:iCs/>
                <w:sz w:val="21"/>
                <w:szCs w:val="21"/>
              </w:rPr>
              <w:t>2009年2月20日</w:t>
            </w:r>
          </w:p>
        </w:tc>
        <w:tc>
          <w:tcPr>
            <w:tcW w:w="0" w:type="auto"/>
            <w:noWrap/>
            <w:vAlign w:val="center"/>
          </w:tcPr>
          <w:p w:rsidR="00DF3677" w:rsidRPr="00DF3677" w:rsidRDefault="005F782D" w:rsidP="00C6589C">
            <w:pPr>
              <w:overflowPunct/>
              <w:autoSpaceDE/>
              <w:autoSpaceDN/>
              <w:adjustRightInd/>
              <w:jc w:val="left"/>
              <w:textAlignment w:val="auto"/>
              <w:rPr>
                <w:rFonts w:asciiTheme="minorEastAsia" w:eastAsiaTheme="minorEastAsia" w:hAnsiTheme="minorEastAsia"/>
                <w:bCs/>
                <w:iCs/>
                <w:sz w:val="21"/>
                <w:szCs w:val="21"/>
              </w:rPr>
            </w:pPr>
            <w:r>
              <w:rPr>
                <w:rFonts w:asciiTheme="minorEastAsia" w:eastAsiaTheme="minorEastAsia" w:hAnsiTheme="minorEastAsia" w:hint="eastAsia"/>
                <w:bCs/>
                <w:iCs/>
                <w:sz w:val="21"/>
                <w:szCs w:val="21"/>
              </w:rPr>
              <w:t>承国税函</w:t>
            </w:r>
            <w:r w:rsidR="00DF3677" w:rsidRPr="00DF3677">
              <w:rPr>
                <w:rFonts w:asciiTheme="minorEastAsia" w:eastAsiaTheme="minorEastAsia" w:hAnsiTheme="minorEastAsia" w:hint="eastAsia"/>
                <w:bCs/>
                <w:iCs/>
                <w:sz w:val="21"/>
                <w:szCs w:val="21"/>
              </w:rPr>
              <w:t>〔2009〕29号</w:t>
            </w:r>
          </w:p>
        </w:tc>
      </w:tr>
      <w:tr w:rsidR="00DF3677" w:rsidRPr="006A7874" w:rsidTr="00EF33CC">
        <w:trPr>
          <w:trHeight w:val="799"/>
        </w:trPr>
        <w:tc>
          <w:tcPr>
            <w:tcW w:w="817" w:type="dxa"/>
            <w:noWrap/>
            <w:hideMark/>
          </w:tcPr>
          <w:p w:rsidR="00EF33CC" w:rsidRDefault="00EF33CC" w:rsidP="00EF33CC">
            <w:pPr>
              <w:overflowPunct/>
              <w:autoSpaceDE/>
              <w:autoSpaceDN/>
              <w:adjustRightInd/>
              <w:jc w:val="center"/>
              <w:textAlignment w:val="auto"/>
              <w:rPr>
                <w:rFonts w:asciiTheme="minorEastAsia" w:eastAsiaTheme="minorEastAsia" w:hAnsiTheme="minorEastAsia"/>
                <w:bCs/>
                <w:iCs/>
                <w:sz w:val="21"/>
                <w:szCs w:val="21"/>
              </w:rPr>
            </w:pPr>
          </w:p>
          <w:p w:rsidR="00DF3677" w:rsidRPr="006A7874" w:rsidRDefault="00DF3677" w:rsidP="00EF33CC">
            <w:pPr>
              <w:overflowPunct/>
              <w:autoSpaceDE/>
              <w:autoSpaceDN/>
              <w:adjustRightInd/>
              <w:jc w:val="center"/>
              <w:textAlignment w:val="auto"/>
              <w:rPr>
                <w:rFonts w:asciiTheme="minorEastAsia" w:eastAsiaTheme="minorEastAsia" w:hAnsiTheme="minorEastAsia"/>
                <w:bCs/>
                <w:iCs/>
                <w:sz w:val="21"/>
                <w:szCs w:val="21"/>
              </w:rPr>
            </w:pPr>
            <w:r>
              <w:rPr>
                <w:rFonts w:asciiTheme="minorEastAsia" w:eastAsiaTheme="minorEastAsia" w:hAnsiTheme="minorEastAsia" w:hint="eastAsia"/>
                <w:bCs/>
                <w:iCs/>
                <w:sz w:val="21"/>
                <w:szCs w:val="21"/>
              </w:rPr>
              <w:t>3</w:t>
            </w:r>
          </w:p>
        </w:tc>
        <w:tc>
          <w:tcPr>
            <w:tcW w:w="3942" w:type="dxa"/>
            <w:hideMark/>
          </w:tcPr>
          <w:p w:rsidR="00DF3677" w:rsidRPr="006A7874" w:rsidRDefault="00DF3677" w:rsidP="006A7874">
            <w:pPr>
              <w:overflowPunct/>
              <w:autoSpaceDE/>
              <w:autoSpaceDN/>
              <w:adjustRightInd/>
              <w:jc w:val="left"/>
              <w:textAlignment w:val="auto"/>
              <w:rPr>
                <w:rFonts w:asciiTheme="minorEastAsia" w:eastAsiaTheme="minorEastAsia" w:hAnsiTheme="minorEastAsia"/>
                <w:bCs/>
                <w:iCs/>
                <w:sz w:val="21"/>
                <w:szCs w:val="21"/>
              </w:rPr>
            </w:pPr>
            <w:r w:rsidRPr="006A7874">
              <w:rPr>
                <w:rFonts w:asciiTheme="minorEastAsia" w:eastAsiaTheme="minorEastAsia" w:hAnsiTheme="minorEastAsia" w:hint="eastAsia"/>
                <w:bCs/>
                <w:iCs/>
                <w:sz w:val="21"/>
                <w:szCs w:val="21"/>
              </w:rPr>
              <w:t>承德市地方税务局转发河北省地方税务局关于印发《河北省房地产开发企业所得税征收管理办法》（修订稿）的通知</w:t>
            </w:r>
          </w:p>
        </w:tc>
        <w:tc>
          <w:tcPr>
            <w:tcW w:w="0" w:type="auto"/>
            <w:noWrap/>
            <w:hideMark/>
          </w:tcPr>
          <w:p w:rsidR="00EF33CC" w:rsidRDefault="00EF33CC" w:rsidP="006A7874">
            <w:pPr>
              <w:overflowPunct/>
              <w:autoSpaceDE/>
              <w:autoSpaceDN/>
              <w:adjustRightInd/>
              <w:jc w:val="left"/>
              <w:textAlignment w:val="auto"/>
              <w:rPr>
                <w:rFonts w:asciiTheme="minorEastAsia" w:eastAsiaTheme="minorEastAsia" w:hAnsiTheme="minorEastAsia"/>
                <w:bCs/>
                <w:iCs/>
                <w:sz w:val="21"/>
                <w:szCs w:val="21"/>
              </w:rPr>
            </w:pPr>
          </w:p>
          <w:p w:rsidR="00DF3677" w:rsidRPr="006A7874" w:rsidRDefault="00DF3677" w:rsidP="006A7874">
            <w:pPr>
              <w:overflowPunct/>
              <w:autoSpaceDE/>
              <w:autoSpaceDN/>
              <w:adjustRightInd/>
              <w:jc w:val="left"/>
              <w:textAlignment w:val="auto"/>
              <w:rPr>
                <w:rFonts w:asciiTheme="minorEastAsia" w:eastAsiaTheme="minorEastAsia" w:hAnsiTheme="minorEastAsia"/>
                <w:bCs/>
                <w:iCs/>
                <w:sz w:val="21"/>
                <w:szCs w:val="21"/>
              </w:rPr>
            </w:pPr>
            <w:r w:rsidRPr="006A7874">
              <w:rPr>
                <w:rFonts w:asciiTheme="minorEastAsia" w:eastAsiaTheme="minorEastAsia" w:hAnsiTheme="minorEastAsia" w:hint="eastAsia"/>
                <w:bCs/>
                <w:iCs/>
                <w:sz w:val="21"/>
                <w:szCs w:val="21"/>
              </w:rPr>
              <w:t>2010年10月19日</w:t>
            </w:r>
          </w:p>
        </w:tc>
        <w:tc>
          <w:tcPr>
            <w:tcW w:w="0" w:type="auto"/>
            <w:noWrap/>
            <w:hideMark/>
          </w:tcPr>
          <w:p w:rsidR="00EF33CC" w:rsidRDefault="00EF33CC" w:rsidP="006A7874">
            <w:pPr>
              <w:overflowPunct/>
              <w:autoSpaceDE/>
              <w:autoSpaceDN/>
              <w:adjustRightInd/>
              <w:jc w:val="left"/>
              <w:textAlignment w:val="auto"/>
              <w:rPr>
                <w:rFonts w:asciiTheme="minorEastAsia" w:eastAsiaTheme="minorEastAsia" w:hAnsiTheme="minorEastAsia"/>
                <w:bCs/>
                <w:iCs/>
                <w:sz w:val="21"/>
                <w:szCs w:val="21"/>
              </w:rPr>
            </w:pPr>
          </w:p>
          <w:p w:rsidR="00DF3677" w:rsidRPr="006A7874" w:rsidRDefault="00DF3677" w:rsidP="006A7874">
            <w:pPr>
              <w:overflowPunct/>
              <w:autoSpaceDE/>
              <w:autoSpaceDN/>
              <w:adjustRightInd/>
              <w:jc w:val="left"/>
              <w:textAlignment w:val="auto"/>
              <w:rPr>
                <w:rFonts w:asciiTheme="minorEastAsia" w:eastAsiaTheme="minorEastAsia" w:hAnsiTheme="minorEastAsia"/>
                <w:bCs/>
                <w:iCs/>
                <w:sz w:val="21"/>
                <w:szCs w:val="21"/>
              </w:rPr>
            </w:pPr>
            <w:r w:rsidRPr="006A7874">
              <w:rPr>
                <w:rFonts w:asciiTheme="minorEastAsia" w:eastAsiaTheme="minorEastAsia" w:hAnsiTheme="minorEastAsia" w:hint="eastAsia"/>
                <w:bCs/>
                <w:iCs/>
                <w:sz w:val="21"/>
                <w:szCs w:val="21"/>
              </w:rPr>
              <w:t>承地税发〔2010〕79号</w:t>
            </w:r>
          </w:p>
        </w:tc>
      </w:tr>
      <w:tr w:rsidR="00DF3677" w:rsidRPr="006A7874" w:rsidTr="00EF33CC">
        <w:trPr>
          <w:trHeight w:val="799"/>
        </w:trPr>
        <w:tc>
          <w:tcPr>
            <w:tcW w:w="817" w:type="dxa"/>
            <w:noWrap/>
            <w:hideMark/>
          </w:tcPr>
          <w:p w:rsidR="00EF33CC" w:rsidRDefault="00EF33CC" w:rsidP="00EF33CC">
            <w:pPr>
              <w:overflowPunct/>
              <w:autoSpaceDE/>
              <w:autoSpaceDN/>
              <w:adjustRightInd/>
              <w:jc w:val="center"/>
              <w:textAlignment w:val="auto"/>
              <w:rPr>
                <w:rFonts w:asciiTheme="minorEastAsia" w:eastAsiaTheme="minorEastAsia" w:hAnsiTheme="minorEastAsia"/>
                <w:bCs/>
                <w:iCs/>
                <w:sz w:val="21"/>
                <w:szCs w:val="21"/>
              </w:rPr>
            </w:pPr>
          </w:p>
          <w:p w:rsidR="00DF3677" w:rsidRPr="006A7874" w:rsidRDefault="00DF3677" w:rsidP="00EF33CC">
            <w:pPr>
              <w:overflowPunct/>
              <w:autoSpaceDE/>
              <w:autoSpaceDN/>
              <w:adjustRightInd/>
              <w:jc w:val="center"/>
              <w:textAlignment w:val="auto"/>
              <w:rPr>
                <w:rFonts w:asciiTheme="minorEastAsia" w:eastAsiaTheme="minorEastAsia" w:hAnsiTheme="minorEastAsia"/>
                <w:bCs/>
                <w:iCs/>
                <w:sz w:val="21"/>
                <w:szCs w:val="21"/>
              </w:rPr>
            </w:pPr>
            <w:r>
              <w:rPr>
                <w:rFonts w:asciiTheme="minorEastAsia" w:eastAsiaTheme="minorEastAsia" w:hAnsiTheme="minorEastAsia" w:hint="eastAsia"/>
                <w:bCs/>
                <w:iCs/>
                <w:sz w:val="21"/>
                <w:szCs w:val="21"/>
              </w:rPr>
              <w:t>4</w:t>
            </w:r>
          </w:p>
        </w:tc>
        <w:tc>
          <w:tcPr>
            <w:tcW w:w="3942" w:type="dxa"/>
            <w:hideMark/>
          </w:tcPr>
          <w:p w:rsidR="00DF3677" w:rsidRPr="006A7874" w:rsidRDefault="00DF3677" w:rsidP="006A7874">
            <w:pPr>
              <w:overflowPunct/>
              <w:autoSpaceDE/>
              <w:autoSpaceDN/>
              <w:adjustRightInd/>
              <w:jc w:val="left"/>
              <w:textAlignment w:val="auto"/>
              <w:rPr>
                <w:rFonts w:asciiTheme="minorEastAsia" w:eastAsiaTheme="minorEastAsia" w:hAnsiTheme="minorEastAsia"/>
                <w:bCs/>
                <w:iCs/>
                <w:sz w:val="21"/>
                <w:szCs w:val="21"/>
              </w:rPr>
            </w:pPr>
            <w:r w:rsidRPr="006A7874">
              <w:rPr>
                <w:rFonts w:asciiTheme="minorEastAsia" w:eastAsiaTheme="minorEastAsia" w:hAnsiTheme="minorEastAsia" w:hint="eastAsia"/>
                <w:bCs/>
                <w:iCs/>
                <w:sz w:val="21"/>
                <w:szCs w:val="21"/>
              </w:rPr>
              <w:t>承德市地方税务局关于企业清算业务所得税征收管理有关问题的通知</w:t>
            </w:r>
          </w:p>
        </w:tc>
        <w:tc>
          <w:tcPr>
            <w:tcW w:w="0" w:type="auto"/>
            <w:noWrap/>
            <w:hideMark/>
          </w:tcPr>
          <w:p w:rsidR="00EF33CC" w:rsidRDefault="00EF33CC" w:rsidP="006A7874">
            <w:pPr>
              <w:overflowPunct/>
              <w:autoSpaceDE/>
              <w:autoSpaceDN/>
              <w:adjustRightInd/>
              <w:jc w:val="left"/>
              <w:textAlignment w:val="auto"/>
              <w:rPr>
                <w:rFonts w:asciiTheme="minorEastAsia" w:eastAsiaTheme="minorEastAsia" w:hAnsiTheme="minorEastAsia"/>
                <w:bCs/>
                <w:iCs/>
                <w:sz w:val="21"/>
                <w:szCs w:val="21"/>
              </w:rPr>
            </w:pPr>
          </w:p>
          <w:p w:rsidR="00DF3677" w:rsidRPr="006A7874" w:rsidRDefault="00DF3677" w:rsidP="006A7874">
            <w:pPr>
              <w:overflowPunct/>
              <w:autoSpaceDE/>
              <w:autoSpaceDN/>
              <w:adjustRightInd/>
              <w:jc w:val="left"/>
              <w:textAlignment w:val="auto"/>
              <w:rPr>
                <w:rFonts w:asciiTheme="minorEastAsia" w:eastAsiaTheme="minorEastAsia" w:hAnsiTheme="minorEastAsia"/>
                <w:bCs/>
                <w:iCs/>
                <w:sz w:val="21"/>
                <w:szCs w:val="21"/>
              </w:rPr>
            </w:pPr>
            <w:r w:rsidRPr="006A7874">
              <w:rPr>
                <w:rFonts w:asciiTheme="minorEastAsia" w:eastAsiaTheme="minorEastAsia" w:hAnsiTheme="minorEastAsia" w:hint="eastAsia"/>
                <w:bCs/>
                <w:iCs/>
                <w:sz w:val="21"/>
                <w:szCs w:val="21"/>
              </w:rPr>
              <w:t>2011年5月16日</w:t>
            </w:r>
          </w:p>
        </w:tc>
        <w:tc>
          <w:tcPr>
            <w:tcW w:w="0" w:type="auto"/>
            <w:noWrap/>
            <w:hideMark/>
          </w:tcPr>
          <w:p w:rsidR="00EF33CC" w:rsidRDefault="00EF33CC" w:rsidP="006A7874">
            <w:pPr>
              <w:overflowPunct/>
              <w:autoSpaceDE/>
              <w:autoSpaceDN/>
              <w:adjustRightInd/>
              <w:jc w:val="left"/>
              <w:textAlignment w:val="auto"/>
              <w:rPr>
                <w:rFonts w:asciiTheme="minorEastAsia" w:eastAsiaTheme="minorEastAsia" w:hAnsiTheme="minorEastAsia"/>
                <w:bCs/>
                <w:iCs/>
                <w:sz w:val="21"/>
                <w:szCs w:val="21"/>
              </w:rPr>
            </w:pPr>
          </w:p>
          <w:p w:rsidR="00DF3677" w:rsidRPr="006A7874" w:rsidRDefault="00DF3677" w:rsidP="006A7874">
            <w:pPr>
              <w:overflowPunct/>
              <w:autoSpaceDE/>
              <w:autoSpaceDN/>
              <w:adjustRightInd/>
              <w:jc w:val="left"/>
              <w:textAlignment w:val="auto"/>
              <w:rPr>
                <w:rFonts w:asciiTheme="minorEastAsia" w:eastAsiaTheme="minorEastAsia" w:hAnsiTheme="minorEastAsia"/>
                <w:bCs/>
                <w:iCs/>
                <w:sz w:val="21"/>
                <w:szCs w:val="21"/>
              </w:rPr>
            </w:pPr>
            <w:r w:rsidRPr="006A7874">
              <w:rPr>
                <w:rFonts w:asciiTheme="minorEastAsia" w:eastAsiaTheme="minorEastAsia" w:hAnsiTheme="minorEastAsia" w:hint="eastAsia"/>
                <w:bCs/>
                <w:iCs/>
                <w:sz w:val="21"/>
                <w:szCs w:val="21"/>
              </w:rPr>
              <w:t>承地税发〔2011〕49号</w:t>
            </w:r>
          </w:p>
        </w:tc>
      </w:tr>
    </w:tbl>
    <w:p w:rsidR="008A2ADD" w:rsidRPr="00AA2566" w:rsidRDefault="008A2ADD" w:rsidP="00AA2566">
      <w:pPr>
        <w:overflowPunct/>
        <w:autoSpaceDE/>
        <w:autoSpaceDN/>
        <w:adjustRightInd/>
        <w:jc w:val="left"/>
        <w:textAlignment w:val="auto"/>
        <w:rPr>
          <w:rFonts w:ascii="黑体" w:eastAsia="黑体" w:hAnsi="黑体"/>
        </w:rPr>
      </w:pPr>
    </w:p>
    <w:sectPr w:rsidR="008A2ADD" w:rsidRPr="00AA2566" w:rsidSect="006A7874">
      <w:type w:val="continuous"/>
      <w:pgSz w:w="11907" w:h="16840" w:code="9"/>
      <w:pgMar w:top="1871" w:right="1418" w:bottom="1871" w:left="1418" w:header="510" w:footer="1021" w:gutter="0"/>
      <w:pgNumType w:start="1"/>
      <w:cols w:space="425"/>
      <w:docGrid w:type="lines" w:linePitch="600" w:charSpace="-8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7AE" w:rsidRDefault="00A457AE">
      <w:r>
        <w:separator/>
      </w:r>
    </w:p>
  </w:endnote>
  <w:endnote w:type="continuationSeparator" w:id="0">
    <w:p w:rsidR="00A457AE" w:rsidRDefault="00A4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6AF" w:rsidRDefault="006906AF" w:rsidP="00A728A6">
    <w:pPr>
      <w:pStyle w:val="a5"/>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6906AF" w:rsidRDefault="006906AF" w:rsidP="00A728A6">
    <w:pPr>
      <w:pStyle w:val="a5"/>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8A6" w:rsidRPr="00F52197" w:rsidRDefault="00F52197" w:rsidP="00F52197">
    <w:pPr>
      <w:pStyle w:val="a5"/>
      <w:framePr w:w="1134" w:wrap="around" w:vAnchor="text" w:hAnchor="margin" w:xAlign="outside" w:y="1"/>
      <w:ind w:firstLineChars="100" w:firstLine="280"/>
      <w:rPr>
        <w:rStyle w:val="a6"/>
        <w:rFonts w:ascii="宋体" w:eastAsia="宋体" w:hAnsi="宋体"/>
        <w:sz w:val="28"/>
        <w:szCs w:val="28"/>
      </w:rPr>
    </w:pPr>
    <w:r>
      <w:rPr>
        <w:rStyle w:val="a6"/>
        <w:rFonts w:ascii="宋体" w:eastAsia="宋体" w:hAnsi="宋体" w:hint="eastAsia"/>
        <w:sz w:val="28"/>
        <w:szCs w:val="28"/>
      </w:rPr>
      <w:t>-</w:t>
    </w:r>
    <w:r w:rsidR="00A728A6" w:rsidRPr="00F52197">
      <w:rPr>
        <w:rStyle w:val="a6"/>
        <w:rFonts w:ascii="宋体" w:eastAsia="宋体" w:hAnsi="宋体"/>
        <w:sz w:val="28"/>
        <w:szCs w:val="28"/>
      </w:rPr>
      <w:fldChar w:fldCharType="begin"/>
    </w:r>
    <w:r w:rsidR="00A728A6" w:rsidRPr="00F52197">
      <w:rPr>
        <w:rStyle w:val="a6"/>
        <w:rFonts w:ascii="宋体" w:eastAsia="宋体" w:hAnsi="宋体"/>
        <w:sz w:val="28"/>
        <w:szCs w:val="28"/>
      </w:rPr>
      <w:instrText xml:space="preserve">PAGE  </w:instrText>
    </w:r>
    <w:r w:rsidR="00A728A6" w:rsidRPr="00F52197">
      <w:rPr>
        <w:rStyle w:val="a6"/>
        <w:rFonts w:ascii="宋体" w:eastAsia="宋体" w:hAnsi="宋体"/>
        <w:sz w:val="28"/>
        <w:szCs w:val="28"/>
      </w:rPr>
      <w:fldChar w:fldCharType="separate"/>
    </w:r>
    <w:r w:rsidR="00B14DC4">
      <w:rPr>
        <w:rStyle w:val="a6"/>
        <w:rFonts w:ascii="宋体" w:eastAsia="宋体" w:hAnsi="宋体"/>
        <w:noProof/>
        <w:sz w:val="28"/>
        <w:szCs w:val="28"/>
      </w:rPr>
      <w:t>1</w:t>
    </w:r>
    <w:r w:rsidR="00A728A6" w:rsidRPr="00F52197">
      <w:rPr>
        <w:rStyle w:val="a6"/>
        <w:rFonts w:ascii="宋体" w:eastAsia="宋体" w:hAnsi="宋体"/>
        <w:sz w:val="28"/>
        <w:szCs w:val="28"/>
      </w:rPr>
      <w:fldChar w:fldCharType="end"/>
    </w:r>
    <w:r>
      <w:rPr>
        <w:rStyle w:val="a6"/>
        <w:rFonts w:ascii="宋体" w:eastAsia="宋体" w:hAnsi="宋体" w:hint="eastAsia"/>
        <w:sz w:val="28"/>
        <w:szCs w:val="28"/>
      </w:rPr>
      <w:t>-</w:t>
    </w:r>
  </w:p>
  <w:p w:rsidR="00A728A6" w:rsidRDefault="00A728A6" w:rsidP="00A728A6">
    <w:pPr>
      <w:pStyle w:val="a5"/>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7AE" w:rsidRDefault="00A457AE">
      <w:r>
        <w:separator/>
      </w:r>
    </w:p>
  </w:footnote>
  <w:footnote w:type="continuationSeparator" w:id="0">
    <w:p w:rsidR="00A457AE" w:rsidRDefault="00A45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58"/>
  <w:drawingGridVerticalSpacing w:val="300"/>
  <w:displayHorizontalDrawingGridEvery w:val="0"/>
  <w:displayVerticalDrawingGridEvery w:val="2"/>
  <w:characterSpacingControl w:val="compressPunctuation"/>
  <w:noLineBreaksAfter w:lang="zh-CN" w:val="([{‘“〈《「『【〔〖（．０１２３４５６７８９［｛"/>
  <w:noLineBreaksBefore w:lang="zh-CN" w:val="!),.:;?]}¨·ˇˉ—‖’”…∶、。〃々〉》」』】〕〗！＂＇），．：；？］｀｜｝～"/>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B0C"/>
    <w:rsid w:val="00001868"/>
    <w:rsid w:val="000032CF"/>
    <w:rsid w:val="00004113"/>
    <w:rsid w:val="00017B77"/>
    <w:rsid w:val="00023AD6"/>
    <w:rsid w:val="000259BD"/>
    <w:rsid w:val="00026711"/>
    <w:rsid w:val="00040507"/>
    <w:rsid w:val="00043689"/>
    <w:rsid w:val="0004662F"/>
    <w:rsid w:val="000466FC"/>
    <w:rsid w:val="00046C0B"/>
    <w:rsid w:val="00051FB2"/>
    <w:rsid w:val="000600D1"/>
    <w:rsid w:val="00065BBB"/>
    <w:rsid w:val="00067A8B"/>
    <w:rsid w:val="000711C8"/>
    <w:rsid w:val="00074497"/>
    <w:rsid w:val="000814D9"/>
    <w:rsid w:val="0008728E"/>
    <w:rsid w:val="00091812"/>
    <w:rsid w:val="000A1F9C"/>
    <w:rsid w:val="000A24F1"/>
    <w:rsid w:val="000B2BD0"/>
    <w:rsid w:val="000B6AB5"/>
    <w:rsid w:val="000C3D82"/>
    <w:rsid w:val="000E1E88"/>
    <w:rsid w:val="000E208C"/>
    <w:rsid w:val="000E2128"/>
    <w:rsid w:val="000F4B3D"/>
    <w:rsid w:val="000F6316"/>
    <w:rsid w:val="00101BFB"/>
    <w:rsid w:val="00103DBE"/>
    <w:rsid w:val="00113805"/>
    <w:rsid w:val="0011620C"/>
    <w:rsid w:val="00120945"/>
    <w:rsid w:val="00122869"/>
    <w:rsid w:val="001340DD"/>
    <w:rsid w:val="00145B42"/>
    <w:rsid w:val="001520D3"/>
    <w:rsid w:val="001608FC"/>
    <w:rsid w:val="001646FA"/>
    <w:rsid w:val="00171447"/>
    <w:rsid w:val="001734FF"/>
    <w:rsid w:val="001762A4"/>
    <w:rsid w:val="0017731C"/>
    <w:rsid w:val="001820F9"/>
    <w:rsid w:val="001825F7"/>
    <w:rsid w:val="001852CC"/>
    <w:rsid w:val="00186669"/>
    <w:rsid w:val="00187F70"/>
    <w:rsid w:val="001938C4"/>
    <w:rsid w:val="001A2AD0"/>
    <w:rsid w:val="001A3FB8"/>
    <w:rsid w:val="001A7602"/>
    <w:rsid w:val="001A7B2E"/>
    <w:rsid w:val="001A7CE8"/>
    <w:rsid w:val="001B3965"/>
    <w:rsid w:val="001B511B"/>
    <w:rsid w:val="001B7553"/>
    <w:rsid w:val="001C10F6"/>
    <w:rsid w:val="001C4D8A"/>
    <w:rsid w:val="001C7CC5"/>
    <w:rsid w:val="001D113F"/>
    <w:rsid w:val="001D14F8"/>
    <w:rsid w:val="001D3C0D"/>
    <w:rsid w:val="001E7A87"/>
    <w:rsid w:val="001F0FE9"/>
    <w:rsid w:val="001F4102"/>
    <w:rsid w:val="001F5B8D"/>
    <w:rsid w:val="001F7D2D"/>
    <w:rsid w:val="00200358"/>
    <w:rsid w:val="00201B75"/>
    <w:rsid w:val="002020D8"/>
    <w:rsid w:val="002059EB"/>
    <w:rsid w:val="00215031"/>
    <w:rsid w:val="00216F19"/>
    <w:rsid w:val="00221C9F"/>
    <w:rsid w:val="00224788"/>
    <w:rsid w:val="00226298"/>
    <w:rsid w:val="002428AA"/>
    <w:rsid w:val="002429D7"/>
    <w:rsid w:val="00247917"/>
    <w:rsid w:val="00250947"/>
    <w:rsid w:val="002510A5"/>
    <w:rsid w:val="0025517D"/>
    <w:rsid w:val="00256253"/>
    <w:rsid w:val="00261623"/>
    <w:rsid w:val="00266A87"/>
    <w:rsid w:val="002706E2"/>
    <w:rsid w:val="002855BA"/>
    <w:rsid w:val="00286628"/>
    <w:rsid w:val="0029222D"/>
    <w:rsid w:val="002B3355"/>
    <w:rsid w:val="002B71BC"/>
    <w:rsid w:val="002D3C1F"/>
    <w:rsid w:val="002D5BA6"/>
    <w:rsid w:val="002F1290"/>
    <w:rsid w:val="002F1504"/>
    <w:rsid w:val="002F30AD"/>
    <w:rsid w:val="00305EA5"/>
    <w:rsid w:val="00307D58"/>
    <w:rsid w:val="003153A6"/>
    <w:rsid w:val="00317476"/>
    <w:rsid w:val="0032233D"/>
    <w:rsid w:val="0032797F"/>
    <w:rsid w:val="00337036"/>
    <w:rsid w:val="00344954"/>
    <w:rsid w:val="0034768A"/>
    <w:rsid w:val="0034781C"/>
    <w:rsid w:val="003506E7"/>
    <w:rsid w:val="00350EAB"/>
    <w:rsid w:val="0035235C"/>
    <w:rsid w:val="00354331"/>
    <w:rsid w:val="003651B6"/>
    <w:rsid w:val="003711D8"/>
    <w:rsid w:val="00371B06"/>
    <w:rsid w:val="003969D4"/>
    <w:rsid w:val="00397864"/>
    <w:rsid w:val="003A4643"/>
    <w:rsid w:val="003A698C"/>
    <w:rsid w:val="003B0621"/>
    <w:rsid w:val="003B36F2"/>
    <w:rsid w:val="003B7846"/>
    <w:rsid w:val="003C06C1"/>
    <w:rsid w:val="003D329C"/>
    <w:rsid w:val="003D35B4"/>
    <w:rsid w:val="003D3D19"/>
    <w:rsid w:val="003D66F3"/>
    <w:rsid w:val="003E7555"/>
    <w:rsid w:val="003E7CB3"/>
    <w:rsid w:val="003F4D1A"/>
    <w:rsid w:val="003F5FBB"/>
    <w:rsid w:val="003F6B00"/>
    <w:rsid w:val="004016AE"/>
    <w:rsid w:val="00401C19"/>
    <w:rsid w:val="00402657"/>
    <w:rsid w:val="00417180"/>
    <w:rsid w:val="004218FB"/>
    <w:rsid w:val="0042404F"/>
    <w:rsid w:val="00432B17"/>
    <w:rsid w:val="0043494A"/>
    <w:rsid w:val="00434D86"/>
    <w:rsid w:val="00435EBB"/>
    <w:rsid w:val="00446635"/>
    <w:rsid w:val="00447D56"/>
    <w:rsid w:val="00451FC9"/>
    <w:rsid w:val="00455CBB"/>
    <w:rsid w:val="00460073"/>
    <w:rsid w:val="00461168"/>
    <w:rsid w:val="00463F48"/>
    <w:rsid w:val="00467E70"/>
    <w:rsid w:val="004761E4"/>
    <w:rsid w:val="00476B0A"/>
    <w:rsid w:val="00477D0B"/>
    <w:rsid w:val="00480DE5"/>
    <w:rsid w:val="00485612"/>
    <w:rsid w:val="0048793E"/>
    <w:rsid w:val="00490B63"/>
    <w:rsid w:val="004A09DC"/>
    <w:rsid w:val="004A3811"/>
    <w:rsid w:val="004B0272"/>
    <w:rsid w:val="004B12EF"/>
    <w:rsid w:val="004B3836"/>
    <w:rsid w:val="004B6549"/>
    <w:rsid w:val="004B7788"/>
    <w:rsid w:val="004C52DD"/>
    <w:rsid w:val="004C64DA"/>
    <w:rsid w:val="004D05B2"/>
    <w:rsid w:val="004D5981"/>
    <w:rsid w:val="004E4F3B"/>
    <w:rsid w:val="004F5B3A"/>
    <w:rsid w:val="004F5E2D"/>
    <w:rsid w:val="00512430"/>
    <w:rsid w:val="00517D80"/>
    <w:rsid w:val="00521DE2"/>
    <w:rsid w:val="00523AEC"/>
    <w:rsid w:val="005270E6"/>
    <w:rsid w:val="005326CD"/>
    <w:rsid w:val="00536346"/>
    <w:rsid w:val="005368D7"/>
    <w:rsid w:val="00551366"/>
    <w:rsid w:val="005754D9"/>
    <w:rsid w:val="0057578E"/>
    <w:rsid w:val="00580C57"/>
    <w:rsid w:val="00591E85"/>
    <w:rsid w:val="00595330"/>
    <w:rsid w:val="00595445"/>
    <w:rsid w:val="0059787E"/>
    <w:rsid w:val="005A7695"/>
    <w:rsid w:val="005B6460"/>
    <w:rsid w:val="005C0A7A"/>
    <w:rsid w:val="005E0861"/>
    <w:rsid w:val="005E403D"/>
    <w:rsid w:val="005E4C0A"/>
    <w:rsid w:val="005F782D"/>
    <w:rsid w:val="00610F34"/>
    <w:rsid w:val="0062405F"/>
    <w:rsid w:val="00625D21"/>
    <w:rsid w:val="0062798C"/>
    <w:rsid w:val="00635696"/>
    <w:rsid w:val="00645226"/>
    <w:rsid w:val="00650D12"/>
    <w:rsid w:val="00650E28"/>
    <w:rsid w:val="00653D3E"/>
    <w:rsid w:val="0065766B"/>
    <w:rsid w:val="0066079E"/>
    <w:rsid w:val="0066261E"/>
    <w:rsid w:val="0066303C"/>
    <w:rsid w:val="0066554D"/>
    <w:rsid w:val="00675A5D"/>
    <w:rsid w:val="00686B0C"/>
    <w:rsid w:val="00686DC8"/>
    <w:rsid w:val="006906AF"/>
    <w:rsid w:val="006A7874"/>
    <w:rsid w:val="006C0DC9"/>
    <w:rsid w:val="006C4507"/>
    <w:rsid w:val="006E0FBA"/>
    <w:rsid w:val="006E6612"/>
    <w:rsid w:val="006F7CEC"/>
    <w:rsid w:val="0070022A"/>
    <w:rsid w:val="00704F52"/>
    <w:rsid w:val="00707B7C"/>
    <w:rsid w:val="00712FDE"/>
    <w:rsid w:val="0071451E"/>
    <w:rsid w:val="00714741"/>
    <w:rsid w:val="00717D10"/>
    <w:rsid w:val="00731C18"/>
    <w:rsid w:val="00745076"/>
    <w:rsid w:val="007534A5"/>
    <w:rsid w:val="0075378E"/>
    <w:rsid w:val="00757846"/>
    <w:rsid w:val="0076117A"/>
    <w:rsid w:val="00763A2B"/>
    <w:rsid w:val="00764D1B"/>
    <w:rsid w:val="00767019"/>
    <w:rsid w:val="00770940"/>
    <w:rsid w:val="0078036C"/>
    <w:rsid w:val="007944B9"/>
    <w:rsid w:val="007A3DCD"/>
    <w:rsid w:val="007A4BF6"/>
    <w:rsid w:val="007A776C"/>
    <w:rsid w:val="007B43EF"/>
    <w:rsid w:val="007B6938"/>
    <w:rsid w:val="007B7ADB"/>
    <w:rsid w:val="007C0E00"/>
    <w:rsid w:val="007C43C2"/>
    <w:rsid w:val="007D0F66"/>
    <w:rsid w:val="007D673D"/>
    <w:rsid w:val="007E04F2"/>
    <w:rsid w:val="007E3FE6"/>
    <w:rsid w:val="007E52FB"/>
    <w:rsid w:val="007F0E12"/>
    <w:rsid w:val="007F54FA"/>
    <w:rsid w:val="00803336"/>
    <w:rsid w:val="00804642"/>
    <w:rsid w:val="00804BB7"/>
    <w:rsid w:val="0081555F"/>
    <w:rsid w:val="008162E7"/>
    <w:rsid w:val="00821D94"/>
    <w:rsid w:val="0083093C"/>
    <w:rsid w:val="0083445E"/>
    <w:rsid w:val="00835513"/>
    <w:rsid w:val="008372B3"/>
    <w:rsid w:val="00837F17"/>
    <w:rsid w:val="008405F4"/>
    <w:rsid w:val="00842A65"/>
    <w:rsid w:val="008523D2"/>
    <w:rsid w:val="00852AB4"/>
    <w:rsid w:val="008572B2"/>
    <w:rsid w:val="0086001D"/>
    <w:rsid w:val="00861437"/>
    <w:rsid w:val="00863751"/>
    <w:rsid w:val="00872ADA"/>
    <w:rsid w:val="00880FEC"/>
    <w:rsid w:val="00883D27"/>
    <w:rsid w:val="00886EAD"/>
    <w:rsid w:val="008A26A8"/>
    <w:rsid w:val="008A2ADD"/>
    <w:rsid w:val="008A386A"/>
    <w:rsid w:val="008A3FE3"/>
    <w:rsid w:val="008A63F9"/>
    <w:rsid w:val="008A6F39"/>
    <w:rsid w:val="008C2B01"/>
    <w:rsid w:val="008C4BB3"/>
    <w:rsid w:val="008D390F"/>
    <w:rsid w:val="008E33A9"/>
    <w:rsid w:val="008E34F1"/>
    <w:rsid w:val="008E61B3"/>
    <w:rsid w:val="008F028D"/>
    <w:rsid w:val="008F0540"/>
    <w:rsid w:val="008F16A0"/>
    <w:rsid w:val="008F6106"/>
    <w:rsid w:val="00901D93"/>
    <w:rsid w:val="00903806"/>
    <w:rsid w:val="0091398C"/>
    <w:rsid w:val="009160A6"/>
    <w:rsid w:val="00916A5D"/>
    <w:rsid w:val="00917DB6"/>
    <w:rsid w:val="00923833"/>
    <w:rsid w:val="00926DDE"/>
    <w:rsid w:val="00927E0D"/>
    <w:rsid w:val="00931E6C"/>
    <w:rsid w:val="00943B01"/>
    <w:rsid w:val="00954F81"/>
    <w:rsid w:val="00961032"/>
    <w:rsid w:val="00966C74"/>
    <w:rsid w:val="00966EB2"/>
    <w:rsid w:val="00970783"/>
    <w:rsid w:val="009724F9"/>
    <w:rsid w:val="00977AA6"/>
    <w:rsid w:val="009820BC"/>
    <w:rsid w:val="00986ACF"/>
    <w:rsid w:val="00995423"/>
    <w:rsid w:val="009B3E34"/>
    <w:rsid w:val="009B7EFE"/>
    <w:rsid w:val="009C03A5"/>
    <w:rsid w:val="009D45FC"/>
    <w:rsid w:val="009D47A1"/>
    <w:rsid w:val="009D5877"/>
    <w:rsid w:val="009D597E"/>
    <w:rsid w:val="009E01CC"/>
    <w:rsid w:val="009E0EBA"/>
    <w:rsid w:val="009E70D0"/>
    <w:rsid w:val="009F3F94"/>
    <w:rsid w:val="009F544E"/>
    <w:rsid w:val="009F6A3A"/>
    <w:rsid w:val="00A0116A"/>
    <w:rsid w:val="00A110AB"/>
    <w:rsid w:val="00A15E55"/>
    <w:rsid w:val="00A31721"/>
    <w:rsid w:val="00A31C23"/>
    <w:rsid w:val="00A36B8B"/>
    <w:rsid w:val="00A40ABE"/>
    <w:rsid w:val="00A457AE"/>
    <w:rsid w:val="00A46930"/>
    <w:rsid w:val="00A50B4D"/>
    <w:rsid w:val="00A57495"/>
    <w:rsid w:val="00A604C6"/>
    <w:rsid w:val="00A627CB"/>
    <w:rsid w:val="00A728A6"/>
    <w:rsid w:val="00A733C5"/>
    <w:rsid w:val="00A76BED"/>
    <w:rsid w:val="00A83390"/>
    <w:rsid w:val="00AA2566"/>
    <w:rsid w:val="00AA2B22"/>
    <w:rsid w:val="00AA70A0"/>
    <w:rsid w:val="00AB7A1E"/>
    <w:rsid w:val="00AC2124"/>
    <w:rsid w:val="00AE2C64"/>
    <w:rsid w:val="00AE4068"/>
    <w:rsid w:val="00AE40E3"/>
    <w:rsid w:val="00AF2101"/>
    <w:rsid w:val="00AF23ED"/>
    <w:rsid w:val="00AF24CD"/>
    <w:rsid w:val="00AF63B2"/>
    <w:rsid w:val="00B02A6E"/>
    <w:rsid w:val="00B03B14"/>
    <w:rsid w:val="00B05CF6"/>
    <w:rsid w:val="00B13423"/>
    <w:rsid w:val="00B14DC4"/>
    <w:rsid w:val="00B150DE"/>
    <w:rsid w:val="00B20815"/>
    <w:rsid w:val="00B244F1"/>
    <w:rsid w:val="00B25511"/>
    <w:rsid w:val="00B3407D"/>
    <w:rsid w:val="00B402DD"/>
    <w:rsid w:val="00B4450A"/>
    <w:rsid w:val="00B445C8"/>
    <w:rsid w:val="00B44698"/>
    <w:rsid w:val="00B53764"/>
    <w:rsid w:val="00B5782C"/>
    <w:rsid w:val="00B579A2"/>
    <w:rsid w:val="00B64A19"/>
    <w:rsid w:val="00B72F2D"/>
    <w:rsid w:val="00B72F5F"/>
    <w:rsid w:val="00B76EC8"/>
    <w:rsid w:val="00B81620"/>
    <w:rsid w:val="00B83D0A"/>
    <w:rsid w:val="00B854EC"/>
    <w:rsid w:val="00B8658D"/>
    <w:rsid w:val="00B91C21"/>
    <w:rsid w:val="00B9546C"/>
    <w:rsid w:val="00B961C3"/>
    <w:rsid w:val="00BA145E"/>
    <w:rsid w:val="00BA5187"/>
    <w:rsid w:val="00BA59A0"/>
    <w:rsid w:val="00BA6392"/>
    <w:rsid w:val="00BB4EB7"/>
    <w:rsid w:val="00BB6456"/>
    <w:rsid w:val="00BC2723"/>
    <w:rsid w:val="00BD31B8"/>
    <w:rsid w:val="00BD3373"/>
    <w:rsid w:val="00BD5F33"/>
    <w:rsid w:val="00C02C5E"/>
    <w:rsid w:val="00C04A4B"/>
    <w:rsid w:val="00C04E55"/>
    <w:rsid w:val="00C0546A"/>
    <w:rsid w:val="00C05639"/>
    <w:rsid w:val="00C066EE"/>
    <w:rsid w:val="00C11426"/>
    <w:rsid w:val="00C146CA"/>
    <w:rsid w:val="00C2073A"/>
    <w:rsid w:val="00C25B8F"/>
    <w:rsid w:val="00C26713"/>
    <w:rsid w:val="00C30848"/>
    <w:rsid w:val="00C310B3"/>
    <w:rsid w:val="00C350B5"/>
    <w:rsid w:val="00C361F3"/>
    <w:rsid w:val="00C40F7E"/>
    <w:rsid w:val="00C4382C"/>
    <w:rsid w:val="00C440EA"/>
    <w:rsid w:val="00C52BB4"/>
    <w:rsid w:val="00C55475"/>
    <w:rsid w:val="00C62326"/>
    <w:rsid w:val="00C6249F"/>
    <w:rsid w:val="00C67F4C"/>
    <w:rsid w:val="00C72665"/>
    <w:rsid w:val="00C85820"/>
    <w:rsid w:val="00C85BCB"/>
    <w:rsid w:val="00CA0304"/>
    <w:rsid w:val="00CA1D58"/>
    <w:rsid w:val="00CA3524"/>
    <w:rsid w:val="00CA4305"/>
    <w:rsid w:val="00CA7B33"/>
    <w:rsid w:val="00CC13A8"/>
    <w:rsid w:val="00CC6829"/>
    <w:rsid w:val="00CC7959"/>
    <w:rsid w:val="00CD3C27"/>
    <w:rsid w:val="00CE1029"/>
    <w:rsid w:val="00CE62AA"/>
    <w:rsid w:val="00CF18C7"/>
    <w:rsid w:val="00CF4648"/>
    <w:rsid w:val="00D02530"/>
    <w:rsid w:val="00D028FA"/>
    <w:rsid w:val="00D02EA0"/>
    <w:rsid w:val="00D04C99"/>
    <w:rsid w:val="00D17D79"/>
    <w:rsid w:val="00D20041"/>
    <w:rsid w:val="00D208A3"/>
    <w:rsid w:val="00D20FFC"/>
    <w:rsid w:val="00D30FAA"/>
    <w:rsid w:val="00D31286"/>
    <w:rsid w:val="00D3674B"/>
    <w:rsid w:val="00D446DE"/>
    <w:rsid w:val="00D5594B"/>
    <w:rsid w:val="00D56A4B"/>
    <w:rsid w:val="00D575B8"/>
    <w:rsid w:val="00D606DE"/>
    <w:rsid w:val="00D64BCF"/>
    <w:rsid w:val="00D70DE3"/>
    <w:rsid w:val="00D7399E"/>
    <w:rsid w:val="00D74D32"/>
    <w:rsid w:val="00D75E8D"/>
    <w:rsid w:val="00D76780"/>
    <w:rsid w:val="00D80003"/>
    <w:rsid w:val="00D830FF"/>
    <w:rsid w:val="00D93560"/>
    <w:rsid w:val="00DA34D7"/>
    <w:rsid w:val="00DA4531"/>
    <w:rsid w:val="00DA52B6"/>
    <w:rsid w:val="00DB1BB9"/>
    <w:rsid w:val="00DB3C86"/>
    <w:rsid w:val="00DB428E"/>
    <w:rsid w:val="00DB68A8"/>
    <w:rsid w:val="00DC7CCF"/>
    <w:rsid w:val="00DD0DAF"/>
    <w:rsid w:val="00DD3148"/>
    <w:rsid w:val="00DD4B98"/>
    <w:rsid w:val="00DD5B6F"/>
    <w:rsid w:val="00DD6ECA"/>
    <w:rsid w:val="00DD76E1"/>
    <w:rsid w:val="00DD7A83"/>
    <w:rsid w:val="00DE2B63"/>
    <w:rsid w:val="00DE3AD6"/>
    <w:rsid w:val="00DE6819"/>
    <w:rsid w:val="00DF3677"/>
    <w:rsid w:val="00DF57FF"/>
    <w:rsid w:val="00DF7BA9"/>
    <w:rsid w:val="00E029CA"/>
    <w:rsid w:val="00E04F6C"/>
    <w:rsid w:val="00E102FA"/>
    <w:rsid w:val="00E14D6A"/>
    <w:rsid w:val="00E1582B"/>
    <w:rsid w:val="00E2417C"/>
    <w:rsid w:val="00E320A4"/>
    <w:rsid w:val="00E33171"/>
    <w:rsid w:val="00E35573"/>
    <w:rsid w:val="00E51DA3"/>
    <w:rsid w:val="00E52A64"/>
    <w:rsid w:val="00E541CE"/>
    <w:rsid w:val="00E5478F"/>
    <w:rsid w:val="00E54ABF"/>
    <w:rsid w:val="00E56D4C"/>
    <w:rsid w:val="00E64A2F"/>
    <w:rsid w:val="00E64A5A"/>
    <w:rsid w:val="00E8350F"/>
    <w:rsid w:val="00E87485"/>
    <w:rsid w:val="00E910A5"/>
    <w:rsid w:val="00E933FD"/>
    <w:rsid w:val="00E977A3"/>
    <w:rsid w:val="00EB0449"/>
    <w:rsid w:val="00EB5D4E"/>
    <w:rsid w:val="00EB65DE"/>
    <w:rsid w:val="00EC2EF9"/>
    <w:rsid w:val="00EC5C0C"/>
    <w:rsid w:val="00ED18F3"/>
    <w:rsid w:val="00ED627A"/>
    <w:rsid w:val="00EF236F"/>
    <w:rsid w:val="00EF33CC"/>
    <w:rsid w:val="00F04A50"/>
    <w:rsid w:val="00F04E56"/>
    <w:rsid w:val="00F0741A"/>
    <w:rsid w:val="00F10D3D"/>
    <w:rsid w:val="00F12661"/>
    <w:rsid w:val="00F14879"/>
    <w:rsid w:val="00F15325"/>
    <w:rsid w:val="00F2088F"/>
    <w:rsid w:val="00F245AC"/>
    <w:rsid w:val="00F26B37"/>
    <w:rsid w:val="00F31627"/>
    <w:rsid w:val="00F426E9"/>
    <w:rsid w:val="00F4681D"/>
    <w:rsid w:val="00F50F88"/>
    <w:rsid w:val="00F52197"/>
    <w:rsid w:val="00F631F0"/>
    <w:rsid w:val="00F67E25"/>
    <w:rsid w:val="00F73552"/>
    <w:rsid w:val="00F757EF"/>
    <w:rsid w:val="00F75D81"/>
    <w:rsid w:val="00F81B31"/>
    <w:rsid w:val="00F82D08"/>
    <w:rsid w:val="00F859BA"/>
    <w:rsid w:val="00F92265"/>
    <w:rsid w:val="00F965D8"/>
    <w:rsid w:val="00F967AB"/>
    <w:rsid w:val="00FA69F5"/>
    <w:rsid w:val="00FB16A5"/>
    <w:rsid w:val="00FB3759"/>
    <w:rsid w:val="00FD226B"/>
    <w:rsid w:val="00FD2DE0"/>
    <w:rsid w:val="00FD3223"/>
    <w:rsid w:val="00FD3F57"/>
    <w:rsid w:val="00FE0762"/>
    <w:rsid w:val="00FE0A6C"/>
    <w:rsid w:val="00FE36A7"/>
    <w:rsid w:val="00FE5BEE"/>
    <w:rsid w:val="00FF0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DBA05F"/>
  <w15:docId w15:val="{1ECEA6BD-98CB-4F5D-B861-0756A7F0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8A6"/>
    <w:pPr>
      <w:overflowPunct w:val="0"/>
      <w:autoSpaceDE w:val="0"/>
      <w:autoSpaceDN w:val="0"/>
      <w:adjustRightInd w:val="0"/>
      <w:jc w:val="both"/>
      <w:textAlignment w:val="baseline"/>
    </w:pPr>
    <w:rPr>
      <w:rFonts w:eastAsia="仿宋"/>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style>
  <w:style w:type="paragraph" w:styleId="a4">
    <w:name w:val="header"/>
    <w:basedOn w:val="a"/>
    <w:pPr>
      <w:tabs>
        <w:tab w:val="center" w:pos="4153"/>
        <w:tab w:val="right" w:pos="8306"/>
      </w:tabs>
    </w:pPr>
    <w:rPr>
      <w:sz w:val="20"/>
    </w:rPr>
  </w:style>
  <w:style w:type="paragraph" w:styleId="a5">
    <w:name w:val="footer"/>
    <w:basedOn w:val="a"/>
    <w:pPr>
      <w:tabs>
        <w:tab w:val="center" w:pos="4153"/>
        <w:tab w:val="right" w:pos="8306"/>
      </w:tabs>
    </w:pPr>
    <w:rPr>
      <w:sz w:val="20"/>
    </w:rPr>
  </w:style>
  <w:style w:type="character" w:styleId="a6">
    <w:name w:val="page number"/>
    <w:basedOn w:val="a0"/>
  </w:style>
  <w:style w:type="paragraph" w:customStyle="1" w:styleId="CharCharCharCharCharCharChar">
    <w:name w:val="Char Char Char Char Char Char Char"/>
    <w:basedOn w:val="a"/>
    <w:rsid w:val="00961032"/>
    <w:pPr>
      <w:widowControl w:val="0"/>
      <w:overflowPunct/>
      <w:autoSpaceDE/>
      <w:autoSpaceDN/>
      <w:adjustRightInd/>
      <w:textAlignment w:val="auto"/>
    </w:pPr>
    <w:rPr>
      <w:rFonts w:ascii="Tahoma" w:hAnsi="Tahoma" w:cs="Tahoma"/>
      <w:kern w:val="2"/>
      <w:sz w:val="24"/>
      <w:szCs w:val="24"/>
    </w:rPr>
  </w:style>
  <w:style w:type="paragraph" w:styleId="a7">
    <w:name w:val="Plain Text"/>
    <w:basedOn w:val="a"/>
    <w:rsid w:val="00961032"/>
    <w:pPr>
      <w:widowControl w:val="0"/>
      <w:overflowPunct/>
      <w:autoSpaceDE/>
      <w:autoSpaceDN/>
      <w:adjustRightInd/>
      <w:textAlignment w:val="auto"/>
    </w:pPr>
    <w:rPr>
      <w:rFonts w:ascii="宋体" w:hAnsi="Courier New" w:cs="Courier New"/>
      <w:kern w:val="2"/>
      <w:szCs w:val="21"/>
    </w:rPr>
  </w:style>
  <w:style w:type="paragraph" w:styleId="a8">
    <w:name w:val="Block Text"/>
    <w:basedOn w:val="a"/>
    <w:rsid w:val="009724F9"/>
    <w:pPr>
      <w:widowControl w:val="0"/>
      <w:overflowPunct/>
      <w:autoSpaceDE/>
      <w:autoSpaceDN/>
      <w:spacing w:line="520" w:lineRule="atLeast"/>
      <w:ind w:left="1320" w:right="-321" w:hanging="960"/>
      <w:jc w:val="left"/>
    </w:pPr>
    <w:rPr>
      <w:rFonts w:ascii="仿宋_GB2312" w:eastAsia="仿宋_GB2312"/>
    </w:rPr>
  </w:style>
  <w:style w:type="paragraph" w:styleId="a9">
    <w:name w:val="Balloon Text"/>
    <w:basedOn w:val="a"/>
    <w:semiHidden/>
    <w:rsid w:val="00837F17"/>
    <w:rPr>
      <w:sz w:val="18"/>
      <w:szCs w:val="18"/>
    </w:rPr>
  </w:style>
  <w:style w:type="paragraph" w:customStyle="1" w:styleId="CharCharCharCharCharCharChar0">
    <w:name w:val="Char Char Char Char Char Char Char"/>
    <w:basedOn w:val="a"/>
    <w:rsid w:val="002428AA"/>
    <w:pPr>
      <w:widowControl w:val="0"/>
      <w:overflowPunct/>
      <w:autoSpaceDE/>
      <w:autoSpaceDN/>
      <w:adjustRightInd/>
      <w:textAlignment w:val="auto"/>
    </w:pPr>
    <w:rPr>
      <w:rFonts w:ascii="Tahoma" w:hAnsi="Tahoma" w:cs="Tahoma"/>
      <w:kern w:val="2"/>
      <w:sz w:val="24"/>
      <w:szCs w:val="24"/>
    </w:rPr>
  </w:style>
  <w:style w:type="table" w:styleId="aa">
    <w:name w:val="Table Grid"/>
    <w:basedOn w:val="a1"/>
    <w:rsid w:val="00B91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5860">
      <w:bodyDiv w:val="1"/>
      <w:marLeft w:val="0"/>
      <w:marRight w:val="0"/>
      <w:marTop w:val="0"/>
      <w:marBottom w:val="0"/>
      <w:divBdr>
        <w:top w:val="none" w:sz="0" w:space="0" w:color="auto"/>
        <w:left w:val="none" w:sz="0" w:space="0" w:color="auto"/>
        <w:bottom w:val="none" w:sz="0" w:space="0" w:color="auto"/>
        <w:right w:val="none" w:sz="0" w:space="0" w:color="auto"/>
      </w:divBdr>
    </w:div>
    <w:div w:id="564292042">
      <w:bodyDiv w:val="1"/>
      <w:marLeft w:val="0"/>
      <w:marRight w:val="0"/>
      <w:marTop w:val="0"/>
      <w:marBottom w:val="0"/>
      <w:divBdr>
        <w:top w:val="none" w:sz="0" w:space="0" w:color="auto"/>
        <w:left w:val="none" w:sz="0" w:space="0" w:color="auto"/>
        <w:bottom w:val="none" w:sz="0" w:space="0" w:color="auto"/>
        <w:right w:val="none" w:sz="0" w:space="0" w:color="auto"/>
      </w:divBdr>
    </w:div>
    <w:div w:id="714886569">
      <w:bodyDiv w:val="1"/>
      <w:marLeft w:val="0"/>
      <w:marRight w:val="0"/>
      <w:marTop w:val="0"/>
      <w:marBottom w:val="0"/>
      <w:divBdr>
        <w:top w:val="none" w:sz="0" w:space="0" w:color="auto"/>
        <w:left w:val="none" w:sz="0" w:space="0" w:color="auto"/>
        <w:bottom w:val="none" w:sz="0" w:space="0" w:color="auto"/>
        <w:right w:val="none" w:sz="0" w:space="0" w:color="auto"/>
      </w:divBdr>
    </w:div>
    <w:div w:id="1164979933">
      <w:bodyDiv w:val="1"/>
      <w:marLeft w:val="0"/>
      <w:marRight w:val="0"/>
      <w:marTop w:val="0"/>
      <w:marBottom w:val="0"/>
      <w:divBdr>
        <w:top w:val="none" w:sz="0" w:space="0" w:color="auto"/>
        <w:left w:val="none" w:sz="0" w:space="0" w:color="auto"/>
        <w:bottom w:val="none" w:sz="0" w:space="0" w:color="auto"/>
        <w:right w:val="none" w:sz="0" w:space="0" w:color="auto"/>
      </w:divBdr>
    </w:div>
    <w:div w:id="1216283343">
      <w:bodyDiv w:val="1"/>
      <w:marLeft w:val="0"/>
      <w:marRight w:val="0"/>
      <w:marTop w:val="0"/>
      <w:marBottom w:val="0"/>
      <w:divBdr>
        <w:top w:val="none" w:sz="0" w:space="0" w:color="auto"/>
        <w:left w:val="none" w:sz="0" w:space="0" w:color="auto"/>
        <w:bottom w:val="none" w:sz="0" w:space="0" w:color="auto"/>
        <w:right w:val="none" w:sz="0" w:space="0" w:color="auto"/>
      </w:divBdr>
    </w:div>
    <w:div w:id="1243566584">
      <w:bodyDiv w:val="1"/>
      <w:marLeft w:val="0"/>
      <w:marRight w:val="0"/>
      <w:marTop w:val="0"/>
      <w:marBottom w:val="0"/>
      <w:divBdr>
        <w:top w:val="none" w:sz="0" w:space="0" w:color="auto"/>
        <w:left w:val="none" w:sz="0" w:space="0" w:color="auto"/>
        <w:bottom w:val="none" w:sz="0" w:space="0" w:color="auto"/>
        <w:right w:val="none" w:sz="0" w:space="0" w:color="auto"/>
      </w:divBdr>
    </w:div>
    <w:div w:id="203399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Words>
  <Characters>274</Characters>
  <Application>Microsoft Office Word</Application>
  <DocSecurity>0</DocSecurity>
  <Lines>2</Lines>
  <Paragraphs>1</Paragraphs>
  <ScaleCrop>false</ScaleCrop>
  <Company>BGZ</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国家税务总局文件</dc:title>
  <dc:creator>史殿林</dc:creator>
  <cp:lastModifiedBy>黄亚竹</cp:lastModifiedBy>
  <cp:revision>4</cp:revision>
  <cp:lastPrinted>2013-01-08T07:46:00Z</cp:lastPrinted>
  <dcterms:created xsi:type="dcterms:W3CDTF">2018-07-04T09:14:00Z</dcterms:created>
  <dcterms:modified xsi:type="dcterms:W3CDTF">2018-07-05T02:41:00Z</dcterms:modified>
</cp:coreProperties>
</file>