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FAD" w:rsidRDefault="00641FAD" w:rsidP="004355A5">
      <w:pPr>
        <w:rPr>
          <w:rFonts w:cs="Times New Roman"/>
        </w:rPr>
      </w:pPr>
    </w:p>
    <w:p w:rsidR="00641FAD" w:rsidRPr="004355A5" w:rsidRDefault="00641FAD" w:rsidP="00A04F1E">
      <w:pPr>
        <w:jc w:val="center"/>
        <w:rPr>
          <w:rFonts w:cs="Times New Roman"/>
        </w:rPr>
      </w:pPr>
      <w:r w:rsidRPr="004355A5">
        <w:rPr>
          <w:rFonts w:cs="宋体" w:hint="eastAsia"/>
        </w:rPr>
        <w:t>关于《国家税务总局</w:t>
      </w:r>
      <w:r>
        <w:rPr>
          <w:rFonts w:cs="宋体" w:hint="eastAsia"/>
        </w:rPr>
        <w:t>承德市税务局</w:t>
      </w:r>
      <w:r w:rsidRPr="004355A5">
        <w:rPr>
          <w:rFonts w:cs="宋体" w:hint="eastAsia"/>
        </w:rPr>
        <w:t>关于公布全文失效废止的税收规范性文件目录的公告》的解读</w:t>
      </w:r>
    </w:p>
    <w:p w:rsidR="00641FAD" w:rsidRPr="004355A5" w:rsidRDefault="00641FAD" w:rsidP="004903F0">
      <w:pPr>
        <w:ind w:firstLineChars="200" w:firstLine="31680"/>
        <w:rPr>
          <w:rFonts w:cs="Times New Roman"/>
        </w:rPr>
      </w:pPr>
      <w:r w:rsidRPr="004355A5">
        <w:rPr>
          <w:rFonts w:cs="宋体" w:hint="eastAsia"/>
        </w:rPr>
        <w:t>一、制定《公告》的背景</w:t>
      </w:r>
      <w:r w:rsidRPr="004355A5">
        <w:rPr>
          <w:rFonts w:cs="Times New Roman"/>
        </w:rPr>
        <w:br/>
      </w:r>
      <w:r w:rsidRPr="004355A5">
        <w:rPr>
          <w:rFonts w:cs="宋体" w:hint="eastAsia"/>
        </w:rPr>
        <w:t xml:space="preserve">　　根据《第十三届全国人民代表大会第一次会议关于国务院机构改革方案的决定》《全国人民代表大会常务委员会关于国务院机构改革涉及法律规定的行政机关职责调整问题的决定》《国务院关于国务院机构改革涉及行政法规规定的行政机关职责调整问题的决定》</w:t>
      </w:r>
      <w:r w:rsidRPr="004355A5">
        <w:t>(</w:t>
      </w:r>
      <w:r w:rsidRPr="004355A5">
        <w:rPr>
          <w:rFonts w:cs="宋体" w:hint="eastAsia"/>
        </w:rPr>
        <w:t>国发〔</w:t>
      </w:r>
      <w:r w:rsidRPr="004355A5">
        <w:t>2018</w:t>
      </w:r>
      <w:r w:rsidRPr="004355A5">
        <w:rPr>
          <w:rFonts w:cs="宋体" w:hint="eastAsia"/>
        </w:rPr>
        <w:t>〕</w:t>
      </w:r>
      <w:r w:rsidRPr="004355A5">
        <w:t>17</w:t>
      </w:r>
      <w:r w:rsidRPr="004355A5">
        <w:rPr>
          <w:rFonts w:cs="宋体" w:hint="eastAsia"/>
        </w:rPr>
        <w:t>号</w:t>
      </w:r>
      <w:r w:rsidRPr="004355A5">
        <w:t>)</w:t>
      </w:r>
      <w:r w:rsidRPr="004355A5">
        <w:rPr>
          <w:rFonts w:cs="宋体" w:hint="eastAsia"/>
        </w:rPr>
        <w:t>以及《税收规范性文件制定管理办法》（国家税务总局令第</w:t>
      </w:r>
      <w:r w:rsidRPr="004355A5">
        <w:t>41</w:t>
      </w:r>
      <w:r w:rsidRPr="004355A5">
        <w:rPr>
          <w:rFonts w:cs="宋体" w:hint="eastAsia"/>
        </w:rPr>
        <w:t>号公布）相关规定，国家税务总局</w:t>
      </w:r>
      <w:r>
        <w:rPr>
          <w:rFonts w:cs="宋体" w:hint="eastAsia"/>
        </w:rPr>
        <w:t>承德市税务局</w:t>
      </w:r>
      <w:r w:rsidRPr="004355A5">
        <w:rPr>
          <w:rFonts w:cs="宋体" w:hint="eastAsia"/>
        </w:rPr>
        <w:t>对现行有效的税收规范性文件进行了清理。</w:t>
      </w:r>
      <w:r w:rsidRPr="004355A5">
        <w:rPr>
          <w:rFonts w:cs="Times New Roman"/>
        </w:rPr>
        <w:br/>
      </w:r>
      <w:r w:rsidRPr="004355A5">
        <w:rPr>
          <w:rFonts w:cs="宋体" w:hint="eastAsia"/>
        </w:rPr>
        <w:t xml:space="preserve">　　税收规范性文件是税务机关行使权力、实施管理的重要依据，对纳税人等税务行政相对人的权利义务影响重大。扎实开展税务机构改革涉及的规范性文件清理工作，是落实党中央深化党和国家机构改革方案的重要举措，意义重大，有利于纳税人方便快捷办理涉税事项，有利于税务机关依法行政，有利于改革后执法依据统一规范、执法工作衔接有序。</w:t>
      </w:r>
      <w:r w:rsidRPr="004355A5">
        <w:rPr>
          <w:rFonts w:cs="Times New Roman"/>
        </w:rPr>
        <w:br/>
      </w:r>
      <w:r w:rsidRPr="004355A5">
        <w:rPr>
          <w:rFonts w:cs="宋体" w:hint="eastAsia"/>
        </w:rPr>
        <w:t xml:space="preserve">　　二、《公告》的主要内容</w:t>
      </w:r>
      <w:r w:rsidRPr="004355A5">
        <w:rPr>
          <w:rFonts w:cs="Times New Roman"/>
        </w:rPr>
        <w:br/>
      </w:r>
      <w:r w:rsidRPr="004355A5">
        <w:rPr>
          <w:rFonts w:cs="宋体" w:hint="eastAsia"/>
        </w:rPr>
        <w:t xml:space="preserve">　　</w:t>
      </w:r>
      <w:r>
        <w:rPr>
          <w:rFonts w:cs="宋体" w:hint="eastAsia"/>
        </w:rPr>
        <w:t>此次公告的</w:t>
      </w:r>
      <w:r w:rsidRPr="004355A5">
        <w:rPr>
          <w:rFonts w:cs="宋体" w:hint="eastAsia"/>
        </w:rPr>
        <w:t>全文失效废止的共</w:t>
      </w:r>
      <w:r>
        <w:t>4</w:t>
      </w:r>
      <w:r>
        <w:rPr>
          <w:rFonts w:cs="宋体" w:hint="eastAsia"/>
        </w:rPr>
        <w:t>件</w:t>
      </w:r>
      <w:r w:rsidRPr="004355A5">
        <w:rPr>
          <w:rFonts w:cs="宋体" w:hint="eastAsia"/>
        </w:rPr>
        <w:t>。主要情形为规定的工作任务已完成、</w:t>
      </w:r>
      <w:bookmarkStart w:id="0" w:name="_GoBack"/>
      <w:bookmarkEnd w:id="0"/>
      <w:r w:rsidRPr="004355A5">
        <w:rPr>
          <w:rFonts w:cs="宋体" w:hint="eastAsia"/>
        </w:rPr>
        <w:t>已不适应现实需要或已有新规定替代等。</w:t>
      </w:r>
    </w:p>
    <w:sectPr w:rsidR="00641FAD" w:rsidRPr="004355A5" w:rsidSect="001D5CB9">
      <w:pgSz w:w="11906" w:h="16838" w:code="9"/>
      <w:pgMar w:top="1871" w:right="1418" w:bottom="1871" w:left="1418" w:header="851" w:footer="992" w:gutter="0"/>
      <w:cols w:space="425"/>
      <w:docGrid w:type="lines" w:linePitch="595"/>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595"/>
  <w:displayHorizontalDrawingGridEvery w:val="0"/>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355A5"/>
    <w:rsid w:val="001375F3"/>
    <w:rsid w:val="001D5CB9"/>
    <w:rsid w:val="002B5DB9"/>
    <w:rsid w:val="002B6DFD"/>
    <w:rsid w:val="00404D17"/>
    <w:rsid w:val="004355A5"/>
    <w:rsid w:val="00454B16"/>
    <w:rsid w:val="004903F0"/>
    <w:rsid w:val="00641FAD"/>
    <w:rsid w:val="00661E5D"/>
    <w:rsid w:val="00A04F1E"/>
    <w:rsid w:val="00D655DD"/>
    <w:rsid w:val="00F72CC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55DD"/>
    <w:pPr>
      <w:widowControl w:val="0"/>
      <w:jc w:val="both"/>
    </w:pPr>
    <w:rPr>
      <w:rFonts w:cs="Calibri"/>
      <w:szCs w:val="21"/>
    </w:rPr>
  </w:style>
  <w:style w:type="paragraph" w:styleId="Heading1">
    <w:name w:val="heading 1"/>
    <w:basedOn w:val="Normal"/>
    <w:link w:val="Heading1Char"/>
    <w:uiPriority w:val="99"/>
    <w:qFormat/>
    <w:rsid w:val="004355A5"/>
    <w:pPr>
      <w:widowControl/>
      <w:spacing w:before="100" w:beforeAutospacing="1" w:after="100" w:afterAutospacing="1"/>
      <w:jc w:val="left"/>
      <w:outlineLvl w:val="0"/>
    </w:pPr>
    <w:rPr>
      <w:rFonts w:ascii="宋体" w:hAnsi="宋体" w:cs="宋体"/>
      <w:b/>
      <w:bCs/>
      <w:kern w:val="36"/>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355A5"/>
    <w:rPr>
      <w:rFonts w:ascii="宋体" w:eastAsia="宋体" w:hAnsi="宋体" w:cs="宋体"/>
      <w:b/>
      <w:bCs/>
      <w:kern w:val="36"/>
      <w:sz w:val="48"/>
      <w:szCs w:val="48"/>
    </w:rPr>
  </w:style>
  <w:style w:type="character" w:styleId="Strong">
    <w:name w:val="Strong"/>
    <w:basedOn w:val="DefaultParagraphFont"/>
    <w:uiPriority w:val="99"/>
    <w:qFormat/>
    <w:rsid w:val="004355A5"/>
    <w:rPr>
      <w:b/>
      <w:bCs/>
    </w:rPr>
  </w:style>
</w:styles>
</file>

<file path=word/webSettings.xml><?xml version="1.0" encoding="utf-8"?>
<w:webSettings xmlns:r="http://schemas.openxmlformats.org/officeDocument/2006/relationships" xmlns:w="http://schemas.openxmlformats.org/wordprocessingml/2006/main">
  <w:divs>
    <w:div w:id="1665891671">
      <w:marLeft w:val="0"/>
      <w:marRight w:val="0"/>
      <w:marTop w:val="0"/>
      <w:marBottom w:val="0"/>
      <w:divBdr>
        <w:top w:val="none" w:sz="0" w:space="0" w:color="auto"/>
        <w:left w:val="none" w:sz="0" w:space="0" w:color="auto"/>
        <w:bottom w:val="none" w:sz="0" w:space="0" w:color="auto"/>
        <w:right w:val="none" w:sz="0" w:space="0" w:color="auto"/>
      </w:divBdr>
    </w:div>
    <w:div w:id="166589167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1</Pages>
  <Words>71</Words>
  <Characters>408</Characters>
  <Application>Microsoft Office Outlook</Application>
  <DocSecurity>0</DocSecurity>
  <Lines>0</Lines>
  <Paragraphs>0</Paragraphs>
  <ScaleCrop>false</ScaleCrop>
  <Company>www.ftpdown.com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倪乃松</cp:lastModifiedBy>
  <cp:revision>4</cp:revision>
  <dcterms:created xsi:type="dcterms:W3CDTF">2018-07-05T03:43:00Z</dcterms:created>
  <dcterms:modified xsi:type="dcterms:W3CDTF">2018-07-05T10:50:00Z</dcterms:modified>
</cp:coreProperties>
</file>