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9E" w:rsidRPr="00DA7842" w:rsidRDefault="0031719E" w:rsidP="0031719E">
      <w:pPr>
        <w:spacing w:line="600" w:lineRule="exact"/>
        <w:ind w:firstLineChars="150" w:firstLine="480"/>
        <w:rPr>
          <w:rFonts w:ascii="黑体" w:eastAsia="黑体" w:hAnsi="黑体" w:hint="eastAsia"/>
          <w:kern w:val="2"/>
          <w:sz w:val="32"/>
          <w:szCs w:val="22"/>
        </w:rPr>
      </w:pPr>
      <w:r w:rsidRPr="00DA7842">
        <w:rPr>
          <w:rFonts w:ascii="黑体" w:eastAsia="黑体" w:hAnsi="黑体"/>
          <w:kern w:val="2"/>
          <w:sz w:val="32"/>
          <w:szCs w:val="22"/>
        </w:rPr>
        <w:t>附件</w:t>
      </w:r>
    </w:p>
    <w:p w:rsidR="0031719E" w:rsidRPr="00DA7842" w:rsidRDefault="0031719E" w:rsidP="0031719E">
      <w:pPr>
        <w:snapToGrid w:val="0"/>
        <w:spacing w:line="640" w:lineRule="exact"/>
        <w:jc w:val="center"/>
        <w:rPr>
          <w:rFonts w:eastAsia="方正小标宋简体"/>
          <w:kern w:val="2"/>
          <w:sz w:val="44"/>
          <w:szCs w:val="44"/>
        </w:rPr>
      </w:pPr>
      <w:r w:rsidRPr="00DA7842">
        <w:rPr>
          <w:rFonts w:eastAsia="方正小标宋简体"/>
          <w:kern w:val="2"/>
          <w:sz w:val="44"/>
          <w:szCs w:val="44"/>
        </w:rPr>
        <w:t>20</w:t>
      </w:r>
      <w:r>
        <w:rPr>
          <w:rFonts w:eastAsia="方正小标宋简体" w:hint="eastAsia"/>
          <w:kern w:val="2"/>
          <w:sz w:val="44"/>
          <w:szCs w:val="44"/>
        </w:rPr>
        <w:t>20</w:t>
      </w:r>
      <w:r w:rsidRPr="00DA7842">
        <w:rPr>
          <w:rFonts w:eastAsia="方正小标宋简体"/>
          <w:kern w:val="2"/>
          <w:sz w:val="44"/>
          <w:szCs w:val="44"/>
        </w:rPr>
        <w:t>年获得非营利组织免税资格</w:t>
      </w:r>
    </w:p>
    <w:p w:rsidR="0031719E" w:rsidRPr="00DA7842" w:rsidRDefault="0031719E" w:rsidP="0031719E">
      <w:pPr>
        <w:snapToGrid w:val="0"/>
        <w:spacing w:line="640" w:lineRule="exact"/>
        <w:jc w:val="center"/>
        <w:rPr>
          <w:rFonts w:eastAsia="方正小标宋简体"/>
          <w:sz w:val="44"/>
          <w:szCs w:val="44"/>
        </w:rPr>
      </w:pPr>
      <w:r w:rsidRPr="00DA7842">
        <w:rPr>
          <w:rFonts w:eastAsia="方正小标宋简体"/>
          <w:kern w:val="2"/>
          <w:sz w:val="44"/>
          <w:szCs w:val="44"/>
        </w:rPr>
        <w:t>单位名单（第</w:t>
      </w:r>
      <w:r>
        <w:rPr>
          <w:rFonts w:eastAsia="方正小标宋简体" w:hint="eastAsia"/>
          <w:kern w:val="2"/>
          <w:sz w:val="44"/>
          <w:szCs w:val="44"/>
        </w:rPr>
        <w:t>三</w:t>
      </w:r>
      <w:r w:rsidRPr="00DA7842">
        <w:rPr>
          <w:rFonts w:eastAsia="方正小标宋简体"/>
          <w:kern w:val="2"/>
          <w:sz w:val="44"/>
          <w:szCs w:val="44"/>
        </w:rPr>
        <w:t>批）</w:t>
      </w:r>
    </w:p>
    <w:p w:rsidR="0031719E" w:rsidRDefault="0031719E" w:rsidP="0031719E">
      <w:pPr>
        <w:snapToGrid w:val="0"/>
        <w:spacing w:line="64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</w:p>
    <w:p w:rsidR="0031719E" w:rsidRPr="00C109B4" w:rsidRDefault="0031719E" w:rsidP="0031719E">
      <w:pPr>
        <w:snapToGrid w:val="0"/>
        <w:spacing w:line="640" w:lineRule="exact"/>
        <w:ind w:firstLineChars="200" w:firstLine="640"/>
        <w:jc w:val="both"/>
        <w:rPr>
          <w:rFonts w:ascii="黑体" w:eastAsia="黑体" w:hAnsi="黑体" w:hint="eastAsia"/>
          <w:sz w:val="32"/>
          <w:szCs w:val="22"/>
        </w:rPr>
      </w:pPr>
      <w:r w:rsidRPr="00C109B4">
        <w:rPr>
          <w:rFonts w:ascii="黑体" w:eastAsia="黑体" w:hAnsi="黑体" w:hint="eastAsia"/>
          <w:sz w:val="32"/>
          <w:szCs w:val="22"/>
        </w:rPr>
        <w:t>一、免税资格自2019度起有效的单位</w:t>
      </w:r>
    </w:p>
    <w:p w:rsidR="0031719E" w:rsidRDefault="0031719E" w:rsidP="0031719E">
      <w:pPr>
        <w:snapToGrid w:val="0"/>
        <w:spacing w:line="60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  <w:r>
        <w:rPr>
          <w:rFonts w:eastAsia="仿宋_GB2312" w:hAnsi="Calibri" w:hint="eastAsia"/>
          <w:sz w:val="32"/>
          <w:szCs w:val="22"/>
        </w:rPr>
        <w:t>1.</w:t>
      </w:r>
      <w:r w:rsidDel="00A222CB">
        <w:rPr>
          <w:rFonts w:eastAsia="仿宋_GB2312" w:hAnsi="Calibri" w:hint="eastAsia"/>
          <w:sz w:val="32"/>
          <w:szCs w:val="22"/>
        </w:rPr>
        <w:t xml:space="preserve"> </w:t>
      </w:r>
      <w:r>
        <w:rPr>
          <w:rFonts w:eastAsia="仿宋_GB2312" w:hAnsi="Calibri" w:hint="eastAsia"/>
          <w:sz w:val="32"/>
          <w:szCs w:val="22"/>
        </w:rPr>
        <w:t>天津南开大学教育基金会</w:t>
      </w:r>
    </w:p>
    <w:p w:rsidR="0031719E" w:rsidRDefault="0031719E" w:rsidP="0031719E">
      <w:pPr>
        <w:snapToGrid w:val="0"/>
        <w:spacing w:line="60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  <w:r>
        <w:rPr>
          <w:rFonts w:eastAsia="仿宋_GB2312" w:hAnsi="Calibri" w:hint="eastAsia"/>
          <w:sz w:val="32"/>
          <w:szCs w:val="22"/>
        </w:rPr>
        <w:t>2.</w:t>
      </w:r>
      <w:r w:rsidDel="00A222CB">
        <w:rPr>
          <w:rFonts w:eastAsia="仿宋_GB2312" w:hAnsi="Calibri" w:hint="eastAsia"/>
          <w:sz w:val="32"/>
          <w:szCs w:val="22"/>
        </w:rPr>
        <w:t xml:space="preserve"> </w:t>
      </w:r>
      <w:r>
        <w:rPr>
          <w:rFonts w:eastAsia="仿宋_GB2312" w:hAnsi="Calibri" w:hint="eastAsia"/>
          <w:sz w:val="32"/>
          <w:szCs w:val="22"/>
        </w:rPr>
        <w:t>天津兴家民俗博物馆</w:t>
      </w:r>
    </w:p>
    <w:p w:rsidR="0031719E" w:rsidRDefault="0031719E" w:rsidP="0031719E">
      <w:pPr>
        <w:snapToGrid w:val="0"/>
        <w:spacing w:line="60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  <w:r>
        <w:rPr>
          <w:rFonts w:eastAsia="仿宋_GB2312" w:hAnsi="Calibri" w:hint="eastAsia"/>
          <w:sz w:val="32"/>
          <w:szCs w:val="22"/>
        </w:rPr>
        <w:t xml:space="preserve">3. </w:t>
      </w:r>
      <w:r>
        <w:rPr>
          <w:rFonts w:eastAsia="仿宋_GB2312" w:hAnsi="Calibri" w:hint="eastAsia"/>
          <w:sz w:val="32"/>
          <w:szCs w:val="22"/>
        </w:rPr>
        <w:t>天津市山东商会</w:t>
      </w:r>
    </w:p>
    <w:p w:rsidR="0031719E" w:rsidRPr="00BD1609" w:rsidRDefault="0031719E" w:rsidP="0031719E">
      <w:pPr>
        <w:snapToGrid w:val="0"/>
        <w:spacing w:line="60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  <w:r>
        <w:rPr>
          <w:rFonts w:eastAsia="仿宋_GB2312" w:hAnsi="Calibri" w:hint="eastAsia"/>
          <w:sz w:val="32"/>
          <w:szCs w:val="22"/>
        </w:rPr>
        <w:t>4</w:t>
      </w:r>
      <w:r w:rsidRPr="00BD1609">
        <w:rPr>
          <w:rFonts w:eastAsia="仿宋_GB2312" w:hAnsi="Calibri" w:hint="eastAsia"/>
          <w:sz w:val="32"/>
          <w:szCs w:val="22"/>
        </w:rPr>
        <w:t xml:space="preserve">. </w:t>
      </w:r>
      <w:r w:rsidRPr="00BD1609">
        <w:rPr>
          <w:rFonts w:eastAsia="仿宋_GB2312" w:hAnsi="Calibri" w:hint="eastAsia"/>
          <w:sz w:val="32"/>
          <w:szCs w:val="22"/>
        </w:rPr>
        <w:t>天津市</w:t>
      </w:r>
      <w:r>
        <w:rPr>
          <w:rFonts w:eastAsia="仿宋_GB2312" w:hAnsi="Calibri" w:hint="eastAsia"/>
          <w:sz w:val="32"/>
          <w:szCs w:val="22"/>
        </w:rPr>
        <w:t>版权协会</w:t>
      </w:r>
    </w:p>
    <w:p w:rsidR="0031719E" w:rsidRDefault="0031719E" w:rsidP="0031719E">
      <w:pPr>
        <w:snapToGrid w:val="0"/>
        <w:spacing w:line="60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  <w:r>
        <w:rPr>
          <w:rFonts w:eastAsia="仿宋_GB2312" w:hAnsi="Calibri" w:hint="eastAsia"/>
          <w:sz w:val="32"/>
          <w:szCs w:val="22"/>
        </w:rPr>
        <w:t>5</w:t>
      </w:r>
      <w:r w:rsidRPr="00BD1609">
        <w:rPr>
          <w:rFonts w:eastAsia="仿宋_GB2312" w:hAnsi="Calibri" w:hint="eastAsia"/>
          <w:sz w:val="32"/>
          <w:szCs w:val="22"/>
        </w:rPr>
        <w:t xml:space="preserve">. </w:t>
      </w:r>
      <w:r w:rsidRPr="00BD1609">
        <w:rPr>
          <w:rFonts w:eastAsia="仿宋_GB2312" w:hAnsi="Calibri" w:hint="eastAsia"/>
          <w:sz w:val="32"/>
          <w:szCs w:val="22"/>
        </w:rPr>
        <w:t>天津市</w:t>
      </w:r>
      <w:r>
        <w:rPr>
          <w:rFonts w:eastAsia="仿宋_GB2312" w:hAnsi="Calibri" w:hint="eastAsia"/>
          <w:sz w:val="32"/>
          <w:szCs w:val="22"/>
        </w:rPr>
        <w:t>赛恩正</w:t>
      </w:r>
      <w:proofErr w:type="gramStart"/>
      <w:r>
        <w:rPr>
          <w:rFonts w:eastAsia="仿宋_GB2312" w:hAnsi="Calibri" w:hint="eastAsia"/>
          <w:sz w:val="32"/>
          <w:szCs w:val="22"/>
        </w:rPr>
        <w:t>屹</w:t>
      </w:r>
      <w:proofErr w:type="gramEnd"/>
      <w:r>
        <w:rPr>
          <w:rFonts w:eastAsia="仿宋_GB2312" w:hAnsi="Calibri" w:hint="eastAsia"/>
          <w:sz w:val="32"/>
          <w:szCs w:val="22"/>
        </w:rPr>
        <w:t>慈善基金会</w:t>
      </w:r>
    </w:p>
    <w:p w:rsidR="0031719E" w:rsidRPr="00C109B4" w:rsidRDefault="0031719E" w:rsidP="0031719E">
      <w:pPr>
        <w:snapToGrid w:val="0"/>
        <w:spacing w:line="640" w:lineRule="exact"/>
        <w:ind w:firstLineChars="200" w:firstLine="640"/>
        <w:jc w:val="both"/>
        <w:rPr>
          <w:rFonts w:ascii="黑体" w:eastAsia="黑体" w:hAnsi="黑体" w:hint="eastAsia"/>
          <w:sz w:val="32"/>
          <w:szCs w:val="22"/>
        </w:rPr>
      </w:pPr>
      <w:r w:rsidRPr="00C109B4">
        <w:rPr>
          <w:rFonts w:ascii="黑体" w:eastAsia="黑体" w:hAnsi="黑体" w:hint="eastAsia"/>
          <w:sz w:val="32"/>
          <w:szCs w:val="22"/>
        </w:rPr>
        <w:t>二、免税资格自2020度起有效的单位</w:t>
      </w:r>
    </w:p>
    <w:p w:rsidR="0031719E" w:rsidRDefault="0031719E" w:rsidP="0031719E">
      <w:pPr>
        <w:snapToGrid w:val="0"/>
        <w:spacing w:line="600" w:lineRule="exact"/>
        <w:ind w:firstLineChars="200" w:firstLine="640"/>
        <w:jc w:val="both"/>
        <w:rPr>
          <w:rFonts w:eastAsia="仿宋_GB2312" w:hAnsi="Calibri" w:hint="eastAsia"/>
          <w:sz w:val="32"/>
          <w:szCs w:val="22"/>
        </w:rPr>
      </w:pPr>
      <w:r>
        <w:rPr>
          <w:rFonts w:eastAsia="仿宋_GB2312" w:hAnsi="Calibri" w:hint="eastAsia"/>
          <w:sz w:val="32"/>
          <w:szCs w:val="22"/>
        </w:rPr>
        <w:t>1.</w:t>
      </w:r>
      <w:r w:rsidDel="00A222CB">
        <w:rPr>
          <w:rFonts w:eastAsia="仿宋_GB2312" w:hAnsi="Calibri" w:hint="eastAsia"/>
          <w:sz w:val="32"/>
          <w:szCs w:val="22"/>
        </w:rPr>
        <w:t xml:space="preserve"> </w:t>
      </w:r>
      <w:r>
        <w:rPr>
          <w:rFonts w:eastAsia="仿宋_GB2312" w:hAnsi="Calibri" w:hint="eastAsia"/>
          <w:sz w:val="32"/>
          <w:szCs w:val="22"/>
        </w:rPr>
        <w:t>天津市保安协会</w:t>
      </w:r>
    </w:p>
    <w:p w:rsidR="00CF5B87" w:rsidRDefault="00CF5B87">
      <w:bookmarkStart w:id="0" w:name="_GoBack"/>
      <w:bookmarkEnd w:id="0"/>
    </w:p>
    <w:sectPr w:rsidR="00CF5B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B9" w:rsidRDefault="00BE74B9" w:rsidP="0031719E">
      <w:pPr>
        <w:spacing w:line="240" w:lineRule="auto"/>
      </w:pPr>
      <w:r>
        <w:separator/>
      </w:r>
    </w:p>
  </w:endnote>
  <w:endnote w:type="continuationSeparator" w:id="0">
    <w:p w:rsidR="00BE74B9" w:rsidRDefault="00BE74B9" w:rsidP="003171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B9" w:rsidRDefault="00BE74B9" w:rsidP="0031719E">
      <w:pPr>
        <w:spacing w:line="240" w:lineRule="auto"/>
      </w:pPr>
      <w:r>
        <w:separator/>
      </w:r>
    </w:p>
  </w:footnote>
  <w:footnote w:type="continuationSeparator" w:id="0">
    <w:p w:rsidR="00BE74B9" w:rsidRDefault="00BE74B9" w:rsidP="0031719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D1"/>
    <w:rsid w:val="0031719E"/>
    <w:rsid w:val="00B30CD1"/>
    <w:rsid w:val="00BE74B9"/>
    <w:rsid w:val="00C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19E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719E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31719E"/>
    <w:rPr>
      <w:kern w:val="2"/>
      <w:sz w:val="18"/>
      <w:szCs w:val="18"/>
    </w:rPr>
  </w:style>
  <w:style w:type="paragraph" w:styleId="a4">
    <w:name w:val="footer"/>
    <w:basedOn w:val="a"/>
    <w:link w:val="Char0"/>
    <w:rsid w:val="0031719E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31719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19E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719E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31719E"/>
    <w:rPr>
      <w:kern w:val="2"/>
      <w:sz w:val="18"/>
      <w:szCs w:val="18"/>
    </w:rPr>
  </w:style>
  <w:style w:type="paragraph" w:styleId="a4">
    <w:name w:val="footer"/>
    <w:basedOn w:val="a"/>
    <w:link w:val="Char0"/>
    <w:rsid w:val="0031719E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3171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2020-06-17T02:54:00Z</dcterms:created>
  <dcterms:modified xsi:type="dcterms:W3CDTF">2020-06-17T02:54:00Z</dcterms:modified>
</cp:coreProperties>
</file>