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8" w:rsidRDefault="005E75C8" w:rsidP="002E4959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bCs/>
          <w:color w:val="000000" w:themeColor="text1"/>
          <w:spacing w:val="8"/>
          <w:kern w:val="0"/>
          <w:sz w:val="44"/>
          <w:szCs w:val="44"/>
        </w:rPr>
      </w:pPr>
    </w:p>
    <w:p w:rsidR="000033E2" w:rsidRPr="00885F5B" w:rsidRDefault="002E4959" w:rsidP="002E4959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bCs/>
          <w:color w:val="000000" w:themeColor="text1"/>
          <w:spacing w:val="8"/>
          <w:kern w:val="0"/>
          <w:sz w:val="44"/>
          <w:szCs w:val="44"/>
        </w:rPr>
      </w:pPr>
      <w:r w:rsidRPr="00885F5B">
        <w:rPr>
          <w:rFonts w:ascii="方正小标宋简体" w:eastAsia="方正小标宋简体" w:hAnsi="微软雅黑" w:cs="宋体" w:hint="eastAsia"/>
          <w:bCs/>
          <w:color w:val="000000" w:themeColor="text1"/>
          <w:spacing w:val="8"/>
          <w:kern w:val="0"/>
          <w:sz w:val="44"/>
          <w:szCs w:val="44"/>
        </w:rPr>
        <w:t>关于《国家税务总局包头市税务局关于修改部分税收规范性文件的公告》</w:t>
      </w:r>
    </w:p>
    <w:p w:rsidR="002E4959" w:rsidRPr="00885F5B" w:rsidRDefault="002E4959" w:rsidP="002E4959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000000" w:themeColor="text1"/>
          <w:spacing w:val="8"/>
          <w:kern w:val="0"/>
          <w:sz w:val="44"/>
          <w:szCs w:val="44"/>
        </w:rPr>
      </w:pPr>
      <w:r w:rsidRPr="00885F5B">
        <w:rPr>
          <w:rFonts w:ascii="方正小标宋简体" w:eastAsia="方正小标宋简体" w:hAnsi="微软雅黑" w:cs="宋体" w:hint="eastAsia"/>
          <w:bCs/>
          <w:color w:val="000000" w:themeColor="text1"/>
          <w:spacing w:val="8"/>
          <w:kern w:val="0"/>
          <w:sz w:val="44"/>
          <w:szCs w:val="44"/>
        </w:rPr>
        <w:t>的政策解读</w:t>
      </w:r>
    </w:p>
    <w:p w:rsidR="002E4959" w:rsidRPr="00885F5B" w:rsidRDefault="002E4959" w:rsidP="002E4959">
      <w:pPr>
        <w:widowControl/>
        <w:shd w:val="clear" w:color="auto" w:fill="FFFFFF"/>
        <w:ind w:firstLine="480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 w:rsidRPr="00885F5B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原内蒙古自治区</w:t>
      </w:r>
      <w:r w:rsidR="009A3159" w:rsidRPr="00885F5B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包头市</w:t>
      </w:r>
      <w:r w:rsidRPr="00885F5B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国家税务局、内蒙古自治区</w:t>
      </w:r>
      <w:r w:rsidR="009A3159" w:rsidRPr="00885F5B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包头市</w:t>
      </w:r>
      <w:r w:rsidRPr="00885F5B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地方税务局制发的部分税收规范性文件规定了国税机关、地税机关的职责和工作，税务机关机构改革后，会出现执法主体不合法、执法依据不规范等问题。为适应改革需要，解决改革后机构合法性、执法合法性和执法规范统一性问题，我局决定对部分税收规范性文件予以修改。</w:t>
      </w:r>
    </w:p>
    <w:p w:rsidR="00264316" w:rsidRPr="00885F5B" w:rsidRDefault="00264316">
      <w:pPr>
        <w:rPr>
          <w:rFonts w:ascii="仿宋_GB2312" w:eastAsia="仿宋_GB2312"/>
          <w:sz w:val="32"/>
          <w:szCs w:val="32"/>
        </w:rPr>
      </w:pPr>
    </w:p>
    <w:sectPr w:rsidR="00264316" w:rsidRPr="00885F5B" w:rsidSect="00D34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76" w:rsidRDefault="00931276" w:rsidP="002E4959">
      <w:r>
        <w:separator/>
      </w:r>
    </w:p>
  </w:endnote>
  <w:endnote w:type="continuationSeparator" w:id="1">
    <w:p w:rsidR="00931276" w:rsidRDefault="00931276" w:rsidP="002E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8" w:rsidRDefault="005E75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8" w:rsidRDefault="005E75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8" w:rsidRDefault="005E7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76" w:rsidRDefault="00931276" w:rsidP="002E4959">
      <w:r>
        <w:separator/>
      </w:r>
    </w:p>
  </w:footnote>
  <w:footnote w:type="continuationSeparator" w:id="1">
    <w:p w:rsidR="00931276" w:rsidRDefault="00931276" w:rsidP="002E4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8" w:rsidRDefault="005E75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59" w:rsidRDefault="002E4959" w:rsidP="005E75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8" w:rsidRDefault="005E75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959"/>
    <w:rsid w:val="000033E2"/>
    <w:rsid w:val="002424D2"/>
    <w:rsid w:val="00264316"/>
    <w:rsid w:val="002E4959"/>
    <w:rsid w:val="00544FAC"/>
    <w:rsid w:val="005E75C8"/>
    <w:rsid w:val="007054D3"/>
    <w:rsid w:val="00885F5B"/>
    <w:rsid w:val="00931276"/>
    <w:rsid w:val="009A3159"/>
    <w:rsid w:val="00BF67CA"/>
    <w:rsid w:val="00C357A6"/>
    <w:rsid w:val="00D346B2"/>
    <w:rsid w:val="00E73F5F"/>
    <w:rsid w:val="00E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张帆(张帆:)</cp:lastModifiedBy>
  <cp:revision>8</cp:revision>
  <cp:lastPrinted>2018-07-04T03:11:00Z</cp:lastPrinted>
  <dcterms:created xsi:type="dcterms:W3CDTF">2018-07-02T10:25:00Z</dcterms:created>
  <dcterms:modified xsi:type="dcterms:W3CDTF">2018-07-04T07:27:00Z</dcterms:modified>
</cp:coreProperties>
</file>