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left="360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仿宋_GB2312" w:hAnsi="Calibri" w:eastAsia="仿宋_GB2312" w:cs="宋体"/>
          <w:b/>
          <w:bCs/>
          <w:color w:val="000000"/>
          <w:kern w:val="0"/>
          <w:sz w:val="36"/>
          <w:szCs w:val="36"/>
        </w:rPr>
        <w:t>附件1:VPDN登陆控件下载渠道、方式</w:t>
      </w:r>
    </w:p>
    <w:p>
      <w:pPr>
        <w:widowControl/>
        <w:spacing w:line="360" w:lineRule="auto"/>
        <w:ind w:firstLine="560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内蒙国税网上办税服务厅VPDN登陆控件可通过FTP（税务局端）、云盘和内蒙国税局官方网站进行下载，具体下载渠道和方式如下：</w:t>
      </w:r>
    </w:p>
    <w:p>
      <w:pPr>
        <w:widowControl/>
        <w:snapToGrid w:val="0"/>
        <w:spacing w:after="200" w:line="360" w:lineRule="auto"/>
        <w:ind w:left="720" w:hanging="360"/>
        <w:jc w:val="lef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仿宋_GB2312" w:hAnsi="Calibri" w:eastAsia="仿宋_GB2312" w:cs="宋体"/>
          <w:color w:val="FF0000"/>
          <w:kern w:val="0"/>
          <w:sz w:val="28"/>
          <w:szCs w:val="28"/>
        </w:rPr>
        <w:t>1.</w:t>
      </w:r>
      <w:r>
        <w:rPr>
          <w:rFonts w:eastAsia="仿宋_GB2312"/>
          <w:color w:val="FF0000"/>
          <w:kern w:val="0"/>
          <w:sz w:val="14"/>
          <w:szCs w:val="14"/>
        </w:rPr>
        <w:t xml:space="preserve"> </w:t>
      </w:r>
      <w:r>
        <w:rPr>
          <w:rFonts w:hint="eastAsia" w:ascii="仿宋_GB2312" w:hAnsi="Calibri" w:eastAsia="仿宋_GB2312" w:cs="宋体"/>
          <w:color w:val="FF0000"/>
          <w:kern w:val="0"/>
          <w:sz w:val="28"/>
          <w:szCs w:val="28"/>
        </w:rPr>
        <w:t>FTP方式：（仅指税务局内部下载渠道）</w:t>
      </w:r>
    </w:p>
    <w:p>
      <w:pPr>
        <w:widowControl/>
        <w:snapToGrid w:val="0"/>
        <w:spacing w:after="200" w:line="360" w:lineRule="auto"/>
        <w:ind w:left="359" w:firstLine="560"/>
        <w:jc w:val="lef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仿宋_GB2312" w:hAnsi="Calibri" w:eastAsia="仿宋_GB2312" w:cs="宋体"/>
          <w:color w:val="FF0000"/>
          <w:kern w:val="0"/>
          <w:sz w:val="28"/>
          <w:szCs w:val="28"/>
        </w:rPr>
        <w:t>通过税务局端FTP/征管处/张旭东/</w:t>
      </w:r>
      <w:r>
        <w:rPr>
          <w:rFonts w:ascii="Calibri" w:hAnsi="Calibri" w:cs="宋体"/>
          <w:color w:val="FF0000"/>
          <w:kern w:val="0"/>
          <w:sz w:val="28"/>
          <w:szCs w:val="28"/>
        </w:rPr>
        <w:t>”</w:t>
      </w:r>
      <w:r>
        <w:rPr>
          <w:rFonts w:hint="eastAsia" w:ascii="仿宋_GB2312" w:hAnsi="Calibri" w:eastAsia="仿宋_GB2312" w:cs="宋体"/>
          <w:color w:val="FF0000"/>
          <w:kern w:val="0"/>
          <w:sz w:val="28"/>
          <w:szCs w:val="28"/>
        </w:rPr>
        <w:t>内蒙古国税局网上办税服务厅VPDN登陆控件</w:t>
      </w:r>
      <w:r>
        <w:rPr>
          <w:rFonts w:ascii="Calibri" w:hAnsi="Calibri" w:cs="宋体"/>
          <w:color w:val="FF0000"/>
          <w:kern w:val="0"/>
          <w:sz w:val="28"/>
          <w:szCs w:val="28"/>
        </w:rPr>
        <w:t>”</w:t>
      </w:r>
      <w:r>
        <w:rPr>
          <w:rFonts w:hint="eastAsia" w:ascii="仿宋_GB2312" w:hAnsi="Calibri" w:eastAsia="仿宋_GB2312" w:cs="宋体"/>
          <w:color w:val="FF0000"/>
          <w:kern w:val="0"/>
          <w:sz w:val="28"/>
          <w:szCs w:val="28"/>
        </w:rPr>
        <w:t>下载。</w:t>
      </w:r>
    </w:p>
    <w:p>
      <w:pPr>
        <w:widowControl/>
        <w:snapToGrid w:val="0"/>
        <w:spacing w:after="200" w:line="360" w:lineRule="auto"/>
        <w:ind w:left="720" w:hanging="360"/>
        <w:jc w:val="lef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2.</w:t>
      </w:r>
      <w:r>
        <w:rPr>
          <w:rFonts w:eastAsia="仿宋_GB2312"/>
          <w:color w:val="000000"/>
          <w:kern w:val="0"/>
          <w:sz w:val="14"/>
          <w:szCs w:val="14"/>
        </w:rPr>
        <w:t xml:space="preserve">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云盘：</w:t>
      </w:r>
    </w:p>
    <w:p>
      <w:pPr>
        <w:widowControl/>
        <w:spacing w:line="360" w:lineRule="auto"/>
        <w:ind w:left="720" w:firstLine="560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网盘地址：http://pan.baidu.com/s/1dDH2zWP</w:t>
      </w:r>
    </w:p>
    <w:p>
      <w:pPr>
        <w:widowControl/>
        <w:spacing w:line="360" w:lineRule="auto"/>
        <w:ind w:left="720" w:firstLine="560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1.将地址复制到浏览器的地址栏，回车。</w:t>
      </w:r>
    </w:p>
    <w:p>
      <w:pPr>
        <w:widowControl/>
        <w:spacing w:line="360" w:lineRule="auto"/>
        <w:ind w:left="720" w:firstLine="560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2.点击“下载”。</w:t>
      </w:r>
    </w:p>
    <w:p>
      <w:pPr>
        <w:widowControl/>
        <w:snapToGrid w:val="0"/>
        <w:spacing w:after="200" w:line="360" w:lineRule="auto"/>
        <w:ind w:left="720" w:hanging="360"/>
        <w:jc w:val="lef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3.</w:t>
      </w:r>
      <w:r>
        <w:rPr>
          <w:rFonts w:eastAsia="仿宋_GB2312"/>
          <w:color w:val="000000"/>
          <w:kern w:val="0"/>
          <w:sz w:val="14"/>
          <w:szCs w:val="14"/>
        </w:rPr>
        <w:t xml:space="preserve">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国税局官网：</w:t>
      </w:r>
    </w:p>
    <w:p>
      <w:pPr>
        <w:widowControl/>
        <w:spacing w:line="360" w:lineRule="auto"/>
        <w:ind w:left="720" w:firstLine="560"/>
        <w:rPr>
          <w:rFonts w:ascii="Calibri" w:hAnsi="Calibri" w:cs="宋体"/>
          <w:color w:val="000000"/>
          <w:kern w:val="0"/>
          <w:szCs w:val="21"/>
        </w:rPr>
      </w:pPr>
      <w:bookmarkStart w:id="0" w:name="_GoBack"/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通过内蒙古国税局官方网站</w:t>
      </w:r>
      <w:bookmarkEnd w:id="0"/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（</w:t>
      </w:r>
      <w:r>
        <w:rPr>
          <w:rFonts w:ascii="Calibri" w:hAnsi="Calibri" w:cs="宋体"/>
          <w:color w:val="000000"/>
          <w:kern w:val="0"/>
          <w:szCs w:val="21"/>
        </w:rPr>
        <w:fldChar w:fldCharType="begin"/>
      </w:r>
      <w:r>
        <w:rPr>
          <w:rFonts w:ascii="Calibri" w:hAnsi="Calibri" w:cs="宋体"/>
          <w:color w:val="000000"/>
          <w:kern w:val="0"/>
          <w:szCs w:val="21"/>
        </w:rPr>
        <w:instrText xml:space="preserve"> HYPERLINK "http://www.nm-n-tax.gov.cn/nmgsj/" </w:instrText>
      </w:r>
      <w:r>
        <w:rPr>
          <w:rFonts w:ascii="Calibri" w:hAnsi="Calibri" w:cs="宋体"/>
          <w:color w:val="000000"/>
          <w:kern w:val="0"/>
          <w:szCs w:val="21"/>
        </w:rPr>
        <w:fldChar w:fldCharType="separate"/>
      </w:r>
      <w:r>
        <w:rPr>
          <w:rFonts w:hint="eastAsia" w:ascii="仿宋_GB2312" w:hAnsi="Calibri" w:eastAsia="仿宋_GB2312" w:cs="宋体"/>
          <w:color w:val="333333"/>
          <w:kern w:val="0"/>
          <w:sz w:val="28"/>
        </w:rPr>
        <w:t>http://www.nm-n-tax.gov.cn/nmgsj/</w:t>
      </w:r>
      <w:r>
        <w:rPr>
          <w:rFonts w:ascii="Calibri" w:hAnsi="Calibri" w:cs="宋体"/>
          <w:color w:val="000000"/>
          <w:kern w:val="0"/>
          <w:szCs w:val="21"/>
        </w:rPr>
        <w:fldChar w:fldCharType="end"/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）----网上办税厅</w:t>
      </w:r>
      <w:r>
        <w:rPr>
          <w:rFonts w:ascii="Calibri" w:hAnsi="Calibri" w:cs="宋体"/>
          <w:color w:val="000000"/>
          <w:kern w:val="0"/>
          <w:sz w:val="28"/>
          <w:szCs w:val="28"/>
        </w:rPr>
        <w:t>—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相关下载---点击“快捷登陆控件140520.rar” “下载”。</w:t>
      </w:r>
    </w:p>
    <w:p>
      <w:pPr>
        <w:widowControl/>
        <w:spacing w:line="360" w:lineRule="auto"/>
        <w:ind w:left="720"/>
        <w:rPr>
          <w:rFonts w:ascii="Calibri" w:hAnsi="Calibri" w:cs="宋体"/>
          <w:color w:val="000000"/>
          <w:kern w:val="0"/>
          <w:szCs w:val="21"/>
        </w:rPr>
      </w:pPr>
      <w:r>
        <w:rPr>
          <w:rFonts w:ascii="仿宋_GB2312" w:hAnsi="Calibri" w:eastAsia="仿宋_GB2312" w:cs="宋体"/>
          <w:color w:val="000000"/>
          <w:kern w:val="0"/>
          <w:sz w:val="28"/>
          <w:szCs w:val="28"/>
        </w:rPr>
        <w:fldChar w:fldCharType="begin"/>
      </w:r>
      <w:r>
        <w:rPr>
          <w:rFonts w:ascii="仿宋_GB2312" w:hAnsi="Calibri" w:eastAsia="仿宋_GB2312" w:cs="宋体"/>
          <w:color w:val="000000"/>
          <w:kern w:val="0"/>
          <w:sz w:val="28"/>
          <w:szCs w:val="28"/>
        </w:rPr>
        <w:instrText xml:space="preserve"> INCLUDEPICTURE "http://www.nm-n-tax.gov.cn/ewebeditor/uploadfile/201407/20140721155517669001.jpg" \* MERGEFORMATINET </w:instrText>
      </w:r>
      <w:r>
        <w:rPr>
          <w:rFonts w:ascii="仿宋_GB2312" w:hAnsi="Calibri" w:eastAsia="仿宋_GB2312" w:cs="宋体"/>
          <w:color w:val="000000"/>
          <w:kern w:val="0"/>
          <w:sz w:val="28"/>
          <w:szCs w:val="28"/>
        </w:rPr>
        <w:fldChar w:fldCharType="separate"/>
      </w:r>
      <w:r>
        <w:rPr>
          <w:rFonts w:ascii="仿宋_GB2312" w:hAnsi="Calibri" w:eastAsia="仿宋_GB2312" w:cs="宋体"/>
          <w:color w:val="000000"/>
          <w:kern w:val="0"/>
          <w:sz w:val="28"/>
          <w:szCs w:val="28"/>
        </w:rPr>
        <w:drawing>
          <wp:inline distT="0" distB="0" distL="114300" distR="114300">
            <wp:extent cx="3200400" cy="962025"/>
            <wp:effectExtent l="0" t="0" r="0" b="9525"/>
            <wp:docPr id="1" name="图片 1" descr="2014072115551766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40721155517669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Calibri" w:eastAsia="仿宋_GB2312" w:cs="宋体"/>
          <w:color w:val="000000"/>
          <w:kern w:val="0"/>
          <w:sz w:val="28"/>
          <w:szCs w:val="28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95E4D"/>
    <w:rsid w:val="1F99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2019-10-11T06:50:00Z</dcterms:created>
  <dc:creator>win7</dc:creator>
  <cp:lastModifiedBy>win7</cp:lastModifiedBy>
  <dcterms:modified xsi:type="dcterms:W3CDTF">2019-10-11T06:50:51Z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