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1F5" w:rsidRPr="009831F5" w:rsidRDefault="009831F5" w:rsidP="009831F5">
      <w:pPr>
        <w:widowControl/>
        <w:spacing w:before="100" w:beforeAutospacing="1" w:after="100" w:afterAutospacing="1" w:line="500" w:lineRule="atLeast"/>
        <w:jc w:val="left"/>
        <w:rPr>
          <w:rFonts w:ascii="宋体" w:eastAsia="宋体" w:hAnsi="宋体" w:cs="宋体"/>
          <w:kern w:val="0"/>
          <w:sz w:val="24"/>
          <w:szCs w:val="24"/>
        </w:rPr>
      </w:pPr>
      <w:r w:rsidRPr="009831F5">
        <w:rPr>
          <w:rFonts w:ascii="仿宋_GB2312" w:eastAsia="仿宋_GB2312" w:hAnsi="宋体" w:cs="宋体" w:hint="eastAsia"/>
          <w:kern w:val="0"/>
          <w:sz w:val="24"/>
          <w:szCs w:val="24"/>
        </w:rPr>
        <w:t>附件1：</w:t>
      </w:r>
    </w:p>
    <w:p w:rsidR="009831F5" w:rsidRPr="009831F5" w:rsidRDefault="009831F5" w:rsidP="009831F5">
      <w:pPr>
        <w:widowControl/>
        <w:autoSpaceDE w:val="0"/>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hint="eastAsia"/>
          <w:b/>
          <w:bCs/>
          <w:color w:val="000000"/>
          <w:kern w:val="0"/>
          <w:sz w:val="32"/>
          <w:szCs w:val="32"/>
        </w:rPr>
        <w:t>湖南省地方税务局</w:t>
      </w:r>
      <w:bookmarkStart w:id="0" w:name="现行有效"/>
      <w:r w:rsidRPr="009831F5">
        <w:rPr>
          <w:rFonts w:ascii="宋体" w:eastAsia="宋体" w:hAnsi="宋体" w:cs="宋体" w:hint="eastAsia"/>
          <w:b/>
          <w:bCs/>
          <w:color w:val="000000"/>
          <w:kern w:val="0"/>
          <w:sz w:val="32"/>
          <w:szCs w:val="32"/>
        </w:rPr>
        <w:t>现行有效</w:t>
      </w:r>
      <w:bookmarkEnd w:id="0"/>
      <w:r w:rsidRPr="009831F5">
        <w:rPr>
          <w:rFonts w:ascii="宋体" w:eastAsia="宋体" w:hAnsi="宋体" w:cs="宋体" w:hint="eastAsia"/>
          <w:b/>
          <w:bCs/>
          <w:color w:val="000000"/>
          <w:kern w:val="0"/>
          <w:sz w:val="32"/>
          <w:szCs w:val="32"/>
        </w:rPr>
        <w:t>的税收规范性文件目录</w:t>
      </w:r>
    </w:p>
    <w:tbl>
      <w:tblPr>
        <w:tblW w:w="0" w:type="auto"/>
        <w:jc w:val="center"/>
        <w:tblInd w:w="-134"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09"/>
        <w:gridCol w:w="4595"/>
        <w:gridCol w:w="1984"/>
        <w:gridCol w:w="2560"/>
      </w:tblGrid>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b/>
                <w:bCs/>
                <w:kern w:val="0"/>
                <w:sz w:val="24"/>
                <w:szCs w:val="24"/>
              </w:rPr>
              <w:t>序号</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b/>
                <w:bCs/>
                <w:kern w:val="0"/>
                <w:sz w:val="24"/>
                <w:szCs w:val="24"/>
              </w:rPr>
              <w:t>标题</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b/>
                <w:bCs/>
                <w:kern w:val="0"/>
                <w:sz w:val="24"/>
                <w:szCs w:val="24"/>
              </w:rPr>
              <w:t>发文日期</w:t>
            </w:r>
          </w:p>
        </w:tc>
        <w:tc>
          <w:tcPr>
            <w:tcW w:w="2560"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b/>
                <w:bCs/>
                <w:kern w:val="0"/>
                <w:sz w:val="24"/>
                <w:szCs w:val="24"/>
              </w:rPr>
              <w:t>文号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1</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关于驾驶员培训收入征收营业税问题的批复</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1994年11月22日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湘地税函〔1994〕059号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2</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关于邮电通信业征收营业税若干政策问题的批复</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1994年12月13日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湘地税函〔1994〕035号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3</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关于石门北站工程收入营业税纳税地点问题的批复</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1995年6月28日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湘地税函〔1995〕132号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4</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关于印发《湖南省土地增值税操作规程》的通知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1995年7月7日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湘地税发（1995）025号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5</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关于印发《土地增值税纳税申报表》的通知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1995年7月20日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湘地税函〔1995〕149号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6</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关于房产税若干政策问题的通知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1995年8月24日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湘地税发〔1995〕036号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7</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关于转让房地产按照评估价格计算征收土地增值税问题的通知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1995年9月21日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湘地税发〔1995〕038号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8</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关于统一执行交通运输业计税依据的通知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1995年10月9日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湘地税函〔1995〕211号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9</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关于明确省人民保险公司启用新版保险专业发票有关问题的函</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1995年11月13日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湘地税函〔1995〕229号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10</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关于加强湖南省邮电部门发票管理的通知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1995年12月29日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湘地税发〔1995〕058号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11</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关于启用湖南省地方税务局土地增值税审核专用章的通知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1996年2月15日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湘地税函〔1996〕005号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12</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关于写字楼出租和集贸（商品交易）市场房产税征收问题政策问题的通知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1996年3月27日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湘地税发〔1996〕036号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13</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湖南省地方税务局关于明确平安保险公司长沙分公司启用新版保险专业发票有关问题的函</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1996年6月26日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湘地税函〔1996〕122号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14</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关于湖南省信托投资公司等单位缴纳营业税的通知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1996年11月12日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湘地税函〔1996〕202号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15</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关于土地增值税减免审批程序及表格式样规定的通知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1996年11月13日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湘地税发〔1996〕155号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16</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湖南省地方税务局关于永州市地方税务局涉外税收几个业务问题的批复</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1996年12月2日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湘地税函〔1996〕212号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17</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 xml:space="preserve">关于铁路、公路、输电线路、邮电通信线路等移动施工工程营业税纳税地点问题的通知   </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1997年3月10日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湘地税发〔1997〕006号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18</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湖南省地方税务局关于德国克洛克纳•洪堡•道依</w:t>
            </w:r>
            <w:proofErr w:type="gramStart"/>
            <w:r w:rsidRPr="009831F5">
              <w:rPr>
                <w:rFonts w:ascii="宋体" w:eastAsia="宋体" w:hAnsi="宋体" w:cs="宋体"/>
                <w:kern w:val="0"/>
                <w:sz w:val="24"/>
                <w:szCs w:val="24"/>
              </w:rPr>
              <w:t>茨</w:t>
            </w:r>
            <w:proofErr w:type="gramEnd"/>
            <w:r w:rsidRPr="009831F5">
              <w:rPr>
                <w:rFonts w:ascii="宋体" w:eastAsia="宋体" w:hAnsi="宋体" w:cs="宋体"/>
                <w:kern w:val="0"/>
                <w:sz w:val="24"/>
                <w:szCs w:val="24"/>
              </w:rPr>
              <w:t>公司取得“工程技术费”征税问题的批复</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1997年5月30日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湘地税函〔1997〕103号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19</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湖南省地方税务局关于中国银行湖南省分行所辖地市分行所在城市的城区支行营业税及附加统一由地市分行缴纳的请示的复函</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1997年6月16日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湘地税函〔1997〕113号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lastRenderedPageBreak/>
              <w:t>20</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湖南省地方税务局关于中国农业银行湖南省分行外汇转贷业务缴纳营业税问题的批复</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1997年6月25日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湘地税函〔1997〕118号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21</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 xml:space="preserve">湖南省地方税务局关于投资基金投资于证券买卖业务是否征收营业税的批复 </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1997年12月13日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湘地税函〔1997〕179号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22</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湖南省地方税务局关于气功减肥收入适用税目问题的批复</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1998年2月18日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湘地税函〔1998〕106号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23</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湖南省地方税务局关于银行复利是否征收营业税问题的批复</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1998年3月14日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湘地税函〔1998〕067号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24</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湖南省地方税务局关于加强文化事业建设费征收管理的通知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1998年3月17日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湘地税发〔1998〕014号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25</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湖南省地方税务局关于基层供销社</w:t>
            </w:r>
            <w:proofErr w:type="gramStart"/>
            <w:r w:rsidRPr="009831F5">
              <w:rPr>
                <w:rFonts w:ascii="宋体" w:eastAsia="宋体" w:hAnsi="宋体" w:cs="宋体"/>
                <w:kern w:val="0"/>
                <w:sz w:val="24"/>
                <w:szCs w:val="24"/>
              </w:rPr>
              <w:t>将门店</w:t>
            </w:r>
            <w:proofErr w:type="gramEnd"/>
            <w:r w:rsidRPr="009831F5">
              <w:rPr>
                <w:rFonts w:ascii="宋体" w:eastAsia="宋体" w:hAnsi="宋体" w:cs="宋体"/>
                <w:kern w:val="0"/>
                <w:sz w:val="24"/>
                <w:szCs w:val="24"/>
              </w:rPr>
              <w:t>柜台承包给内部职工收取的承包费征收营业税问题的批复</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1998年3月31日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湘地税函〔1998〕047号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26</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湖南省地方税务局关于明确营业税几个政策问题的通知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1998年4月23日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湘地税发〔1998〕024号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27</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湖南省地方税务局关于对矿泉水征收资源税问题的通知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1998年4月27日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湘地税发〔1998〕026号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28</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湖南省地方税务局转发国家税务总局关于印发《中华人民共和国资源税代扣代缴管理办法》的通知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1998年8月12日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湘地税函〔1998〕120号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29</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湖南省地方税务局关于对公路改建、修理及养护工程征收营业税的通知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1999年3月24日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湘地税发〔1999〕013号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30</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湖南省地方税务局关于买入返售证券业务是否征收营业税的批复</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1999年4月12日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湘地税发〔1999〕021号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31</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湖南省地方税务局关于对建筑安装企业向工程承包人收取的设备租赁费征收营业税的通知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1999年5月14日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湘地税发〔1999〕040号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32</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湖南省地方税务局关于中央直属储备粮库建设项目有关税收问题的通知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1999年7月15日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湘地税函〔1999〕067号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33</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湖南省地方税务局关于对地热水资源开征资源税的通知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1999年9月17日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湘地税发〔1999〕91号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34</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关于明确湖南省邮政部门发票样式的通知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1999年9月27日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湘地税发〔1999〕第94号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35</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湖南省地方税务局转发湖南省物价局关于核定地税系统普通手写发票试行价格的通知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2000年8月25日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湘地税函〔2000〕98号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36</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关于征收外商投资企业、私营企业社会保险费的通知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2000年11月20日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湘地税发〔2000〕95号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37</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湖南省地方税务局关于明确社会保险费几个政策业务问题的通知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2001年3月2日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湘地税发〔2001〕013号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38</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湖南省地方税务局关于明确移动通信发票式样有关问题的通知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2001年4月24日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湘地税函〔2001〕032号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39</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湖南省地方税务局关于第二批经营性公路、桥梁收费票据纳入地税发票管理的通知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2001年6月29日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湘地税发〔2001〕53号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lastRenderedPageBreak/>
              <w:t>40</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湖南省地方税务局关于烟草公司和烟草调拨站购销凭证印花税征收问题的通知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2001年7月26日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湘地税发〔2001〕59号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41</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湖南省地方税务局关于明确湖南省电信公司发票式样有关问题的通知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2001年7月31日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湘地税发〔2001〕61号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42</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湖南省地方税务局关于全省电脑发票启用专用防伪纸有关问题的通知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2001年9月14日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湘地税发〔2001〕70号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43</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湖南省地方税务局关于明确中国网络通信有限公司湖南分公司发票式样有关问题的通知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2001年9月17日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湘地税函〔2001〕101号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44</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关于加强民间组织发票管理的通知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2001年10月12日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湘地税发〔2001〕102号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45</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湖南省地方税务局关于明确铁道通信信息有限责任公司湖南分公司发票式样有关问题的通知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2001年12月14日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湘地税函〔2001〕142号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46</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湖南省地方税务局关于农村信用社代办员取得的收入是否征税的批复</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2002年10月28日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湘地税函〔2002〕70号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47</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湖南省地方税务局关于石长铁路房产税城镇土地使用</w:t>
            </w:r>
            <w:proofErr w:type="gramStart"/>
            <w:r w:rsidRPr="009831F5">
              <w:rPr>
                <w:rFonts w:ascii="宋体" w:eastAsia="宋体" w:hAnsi="宋体" w:cs="宋体"/>
                <w:kern w:val="0"/>
                <w:sz w:val="24"/>
                <w:szCs w:val="24"/>
              </w:rPr>
              <w:t>税征免问题</w:t>
            </w:r>
            <w:proofErr w:type="gramEnd"/>
            <w:r w:rsidRPr="009831F5">
              <w:rPr>
                <w:rFonts w:ascii="宋体" w:eastAsia="宋体" w:hAnsi="宋体" w:cs="宋体"/>
                <w:kern w:val="0"/>
                <w:sz w:val="24"/>
                <w:szCs w:val="24"/>
              </w:rPr>
              <w:t>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2003年11月4日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湘地税函〔2003〕129号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48</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湖南省地方税务局关于印发《湖南省印花税核定征收管理办法》的通知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2004年7月6日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湘地税发〔2004〕70号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49</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湖南省地方税务局转发国家税务总局关于房产</w:t>
            </w:r>
            <w:proofErr w:type="gramStart"/>
            <w:r w:rsidRPr="009831F5">
              <w:rPr>
                <w:rFonts w:ascii="宋体" w:eastAsia="宋体" w:hAnsi="宋体" w:cs="宋体"/>
                <w:kern w:val="0"/>
                <w:sz w:val="24"/>
                <w:szCs w:val="24"/>
              </w:rPr>
              <w:t>税部分</w:t>
            </w:r>
            <w:proofErr w:type="gramEnd"/>
            <w:r w:rsidRPr="009831F5">
              <w:rPr>
                <w:rFonts w:ascii="宋体" w:eastAsia="宋体" w:hAnsi="宋体" w:cs="宋体"/>
                <w:kern w:val="0"/>
                <w:sz w:val="24"/>
                <w:szCs w:val="24"/>
              </w:rPr>
              <w:t>行政审批项目取消后加强后续管理工作的通知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2004年8月18日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湘地税发〔2004〕85号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50</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湖南省地方税务局转发国家税务总局关于取消资源税扣缴义务人资格审批事项的通知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2004年8月19日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湘地税发〔2004〕87号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51</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湖南省地方税务局转发国家税务总局关于下放城镇土地使用</w:t>
            </w:r>
            <w:proofErr w:type="gramStart"/>
            <w:r w:rsidRPr="009831F5">
              <w:rPr>
                <w:rFonts w:ascii="宋体" w:eastAsia="宋体" w:hAnsi="宋体" w:cs="宋体"/>
                <w:kern w:val="0"/>
                <w:sz w:val="24"/>
                <w:szCs w:val="24"/>
              </w:rPr>
              <w:t>税困难</w:t>
            </w:r>
            <w:proofErr w:type="gramEnd"/>
            <w:r w:rsidRPr="009831F5">
              <w:rPr>
                <w:rFonts w:ascii="宋体" w:eastAsia="宋体" w:hAnsi="宋体" w:cs="宋体"/>
                <w:kern w:val="0"/>
                <w:sz w:val="24"/>
                <w:szCs w:val="24"/>
              </w:rPr>
              <w:t>减免审批项目管理层级后有关问题的通知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2004年8月19日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湘地税发〔2004〕86号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52</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湖南省地方税务局关于规范“七税一费”减免税有关问题的通知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2004年9月29日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湘地税发〔2004〕107号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53</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湖南省地方税务局关于加强房产税收管理的通知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2004年10月1日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湘地税发〔2004〕116号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54</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湖南省地方税务局转发国家税务总局关于城镇土地使用</w:t>
            </w:r>
            <w:proofErr w:type="gramStart"/>
            <w:r w:rsidRPr="009831F5">
              <w:rPr>
                <w:rFonts w:ascii="宋体" w:eastAsia="宋体" w:hAnsi="宋体" w:cs="宋体"/>
                <w:kern w:val="0"/>
                <w:sz w:val="24"/>
                <w:szCs w:val="24"/>
              </w:rPr>
              <w:t>税部分</w:t>
            </w:r>
            <w:proofErr w:type="gramEnd"/>
            <w:r w:rsidRPr="009831F5">
              <w:rPr>
                <w:rFonts w:ascii="宋体" w:eastAsia="宋体" w:hAnsi="宋体" w:cs="宋体"/>
                <w:kern w:val="0"/>
                <w:sz w:val="24"/>
                <w:szCs w:val="24"/>
              </w:rPr>
              <w:t>行政审批项目取消后加强后续管理工作的通知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2004年11月4日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湘地税发〔2004〕115号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55</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湖南省地方税务局关于印发《湖南省砂石资源税征收管理办法》的通知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2004年12月22日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湘地税发〔2004〕137号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56</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湖南省地方税务局转发国家税务总局关于加强土地增值税管理工作的通知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2004年12月22日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湘地税函〔2004〕198号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57</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湖南省地方税务局转发国家税务总局关于进一步加强城镇土地使用税和土地增值税征收管理工作的通知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2004年12月22日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湘地税发〔2004〕136号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58</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湖南省地方税务局关于印发《技术成果转让及技术开发营业税政策性减免税取消审批后续管理办法》的通知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2005年4月15日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湘地税发〔2005〕37号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lastRenderedPageBreak/>
              <w:t>59</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转发国家税务总局财政部建设部关于加强房地产税收管理的通知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2005年6月7日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湘地税发〔2005〕61号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60</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湖南省地方税务局转发国家税务总局关于取消税务行政审批后外国企业及外籍个人向中国境内转让技术取得收入免征营业税管理问题的通知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2005年7月26日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湘地税函〔2005〕95号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61</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湖南省地方税务局关于单位出包(转让)芦苇资源有关营业税问题的批复</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2005年9月21日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湘地税函〔2005〕119号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62</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 湖南省国家税务局 中国人民银行长沙中心支行转发国家税务总局  中国人民银行关于实行电子缴税后使用电子缴款书有关问题的通知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2006年3月3日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湘地税发〔2006〕22号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63</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湖南省地方税务局关于湖南省</w:t>
            </w:r>
            <w:proofErr w:type="gramStart"/>
            <w:r w:rsidRPr="009831F5">
              <w:rPr>
                <w:rFonts w:ascii="宋体" w:eastAsia="宋体" w:hAnsi="宋体" w:cs="宋体"/>
                <w:kern w:val="0"/>
                <w:sz w:val="24"/>
                <w:szCs w:val="24"/>
              </w:rPr>
              <w:t>柘</w:t>
            </w:r>
            <w:proofErr w:type="gramEnd"/>
            <w:r w:rsidRPr="009831F5">
              <w:rPr>
                <w:rFonts w:ascii="宋体" w:eastAsia="宋体" w:hAnsi="宋体" w:cs="宋体"/>
                <w:kern w:val="0"/>
                <w:sz w:val="24"/>
                <w:szCs w:val="24"/>
              </w:rPr>
              <w:t>溪水电站职工集资建房是否属于营业税销售行为的批复</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2006年4月11日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湘地税函〔2006〕51号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64</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湖南省地方税务局关于做好残疾人就业保障金代征工作的通知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2006年4月27日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湘地税发〔2006〕53号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65</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湖南省地方税务局关于中介机构企业所得税征管问题的通知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2006年5月22日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湘地税发〔2006〕61号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66</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 湖南省国家税务局转发国家税务总局关于货物运输业新办企业所得税退税问题的通知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2006年5月26日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湘地税函〔2006〕97号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67</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湖南省地方税务局关于矽砂统一按石英砂税额标准征收资源税的通知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2006年10月12日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湘地税发〔2006〕96号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68</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湖南省地方税务局关于印发《湖南省地税系统房地产税收一体化管理办法》的通知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2006年11月23日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湘地税发〔2006〕103号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69</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湖南省地方税务局关于印发《湖南省地方税务局涉税档案资料查询办法（试行）》的通知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2006年12月6日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湘地税发〔2006〕110号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70</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湖南省地方税务局关于印发《湖南省个体工商户地方税收定期定额征收管理实施办法》的通知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2007年1月19日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湘地税发〔2007〕6号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71</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湖南省地方税务局关于印发《湖南省土地增值税重点税源户监控管理办法》的通知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2007年7月2日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湘地税发〔2007〕53号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72</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关于印发《湖南省机动车车船税代收代缴暂行管理办法》的通知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2007年7月11日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湘地税发〔2007〕54号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73</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湖南省地方税务局关于明确征收车船税有关问题的通知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2007年8月1日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湘地税发〔2007〕57号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74</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湖南省地方税务局关于对益阳金鸽实业有限公司营业税纳税人认定的批复</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2007年9月18日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湘地税函〔2007〕140号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75</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湖南省地方税务局关于湖南省保安服务有限公司押运业务征收营业税适用税目的批复</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2007年9月25日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湘地税函〔2007〕146号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76</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湖南省地方税务局关于律师事务所等中介机构个人所得税征管问题的补充通知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2007年11月1日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湘地税函〔2007〕166号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lastRenderedPageBreak/>
              <w:t>77</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湖南省地方税务局转发国家税务总局关于认定外商投资货物运输企业为自开票纳税人的通知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2007年11月7日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湘地税函〔2007〕171号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78</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关于印发《湖南省房地产开发企业所得税管理暂行办法》的通知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2007年12月17日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湘地税发〔2007〕91号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79</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关于征收地方教育附加的通知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2008年2月21日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湘地税发〔2008〕6号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80</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关于印发《湖南省地方税务局推行应用税控收款机实施方案》的通知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2008年2月28日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湘地税函〔2008〕23号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81</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湖南省地方税务局关于进一步加强饮食服务业税收征管工作的通知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2008年3月5日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湘地税函〔2008〕31号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82</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湖南省地方税务局关于经营性高速公路通行费收入征收营业税问题的通知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2008年3月17日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湘地税发〔2008〕14号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83</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湖南省地方税务局关于加强车船税限期申报缴纳通知书发放管理的通知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2008年3月21日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湘地税函〔2008〕40号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84</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湖南省地方税务局关于平安寿险衡阳公司受理客户退保留</w:t>
            </w:r>
            <w:proofErr w:type="gramStart"/>
            <w:r w:rsidRPr="009831F5">
              <w:rPr>
                <w:rFonts w:ascii="宋体" w:eastAsia="宋体" w:hAnsi="宋体" w:cs="宋体"/>
                <w:kern w:val="0"/>
                <w:sz w:val="24"/>
                <w:szCs w:val="24"/>
              </w:rPr>
              <w:t>存收入</w:t>
            </w:r>
            <w:proofErr w:type="gramEnd"/>
            <w:r w:rsidRPr="009831F5">
              <w:rPr>
                <w:rFonts w:ascii="宋体" w:eastAsia="宋体" w:hAnsi="宋体" w:cs="宋体"/>
                <w:kern w:val="0"/>
                <w:sz w:val="24"/>
                <w:szCs w:val="24"/>
              </w:rPr>
              <w:t>征收营业税问题的批复</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2008年4月18日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湘地税函〔2008〕61号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85</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湖南省地方税务局关于印发《湖南省城镇土地使用税税源清查工作实施方案》的通知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2008年5月27日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湘地税函〔2008〕73号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86</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湖南省地方税务局转发国家税务总局关于印发《跨地区经营汇总纳税企业所得税征收管理暂行办法》的通知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2008年5月29日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湘地税函〔2008〕74号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87</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湖南省地方税务局转发国家税务总局关于停止执行企业购买国产设备投资抵免企业所得税政策问题的通知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2008年5月29日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湘地税函〔2008〕75号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88</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转发国家税务总局办公厅关于启用综合征管软件代征城市维护建设税和教育费附加功能模块的通知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2008年7月1日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湘地税函〔2008〕97号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89</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湖南省地方税务局关于经营性高速公路通行费收入有关税收问题的补充通知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2008年7月18日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湘地税函〔2008〕98号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90</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关于印发《湖南省工会经费代收管理办法》的通知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2008年8月22日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湘地税发〔2008〕35号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91</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湖南省地方税务局关于资源税若干政策问题的通知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2008年9月12日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湘地税函〔2008〕113号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92</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湖南省地方税务局关于公布规范性文件清理结果的通知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2008年9月24日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湘地税函〔2008〕116号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93</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湖南省地方税务局关于明确残疾孤老人员和烈属个人所得税减征幅度的通知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2008年9月27日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湘地税发〔2008〕36号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94</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湖南省地方税务局关于支持灾后重若干税收政策的补充通知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2008年12月2日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湘地税函〔2008〕133号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95</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湖南省地方税务局关于印发《湖南省地方税务局规范税务行政自由裁量权实施办法》的通知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2008年12月10日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湘地税发〔2008〕44号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96</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湖南省地方税务局关于印发《湖南省地方税</w:t>
            </w:r>
            <w:r w:rsidRPr="009831F5">
              <w:rPr>
                <w:rFonts w:ascii="宋体" w:eastAsia="宋体" w:hAnsi="宋体" w:cs="宋体"/>
                <w:kern w:val="0"/>
                <w:sz w:val="24"/>
                <w:szCs w:val="24"/>
              </w:rPr>
              <w:lastRenderedPageBreak/>
              <w:t>务局加强企业所得税管理实施办法》的通知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lastRenderedPageBreak/>
              <w:t>2008年12月29日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湘地税发〔2008〕47号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lastRenderedPageBreak/>
              <w:t>97</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湖南省地方税务局关于进一步明确重点基建项目在建期间用地征免城镇土地使用税的通知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2009年1月6日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　〔2009〕5号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98</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湖南省地方税务局转发国家税务总局关于中国居民企业向QFII支付股息、红利、利息代扣代缴企业所得税有关问题的通知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2009年3月12日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湘地税函〔2009〕25号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99</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  湖南省邮政管理局关于加强快递企业税收政策支持的意见</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2009年3月23日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湘地税发〔2009〕8号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100</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湖南省地方税务局关于加强高新技术企业所得税后续管理的通知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2009年4月1日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湘地税函〔2009〕23号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101</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湖南省地方税务局关于开具个人所得税完税凭证的通知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2009年4月1日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湘地税函〔2009〕29号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102</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湖南省地方税务局关于调整城镇土地使用</w:t>
            </w:r>
            <w:proofErr w:type="gramStart"/>
            <w:r w:rsidRPr="009831F5">
              <w:rPr>
                <w:rFonts w:ascii="宋体" w:eastAsia="宋体" w:hAnsi="宋体" w:cs="宋体"/>
                <w:kern w:val="0"/>
                <w:sz w:val="24"/>
                <w:szCs w:val="24"/>
              </w:rPr>
              <w:t>税困难</w:t>
            </w:r>
            <w:proofErr w:type="gramEnd"/>
            <w:r w:rsidRPr="009831F5">
              <w:rPr>
                <w:rFonts w:ascii="宋体" w:eastAsia="宋体" w:hAnsi="宋体" w:cs="宋体"/>
                <w:kern w:val="0"/>
                <w:sz w:val="24"/>
                <w:szCs w:val="24"/>
              </w:rPr>
              <w:t>减免审批权限的通知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2009年4月20日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湘地税函〔2009〕38号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103</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湖南省地方税务局关于调整规范发票印制有关问题的通知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2009年4月29日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湘地税函〔2009〕39号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104</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 湖南省国家税务局 湖南省劳动和社会保障厅关于工资薪金税前扣除有关问题的通知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2009年5月21日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湘地税发〔2009〕18号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105</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湖南省地方税务局关于印发《全省地税系统政府采购工作规程》的通知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2009年5月21日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湘地税函〔2009〕47号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106</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湖南省地方税务局关于进一步推进个人所得税全员全额扣缴明细申报工作的通知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2009年6月19日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湘地税函〔2009〕55号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107</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湖南省地方税务局关于确定我省娱乐业营业税税率的通知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2009年8月27日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湘地税发〔2009〕29号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108</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湖南省地方税务局关于明确衡山县</w:t>
            </w:r>
            <w:proofErr w:type="gramStart"/>
            <w:r w:rsidRPr="009831F5">
              <w:rPr>
                <w:rFonts w:ascii="宋体" w:eastAsia="宋体" w:hAnsi="宋体" w:cs="宋体"/>
                <w:kern w:val="0"/>
                <w:sz w:val="24"/>
                <w:szCs w:val="24"/>
              </w:rPr>
              <w:t>大源渡坝区</w:t>
            </w:r>
            <w:proofErr w:type="gramEnd"/>
            <w:r w:rsidRPr="009831F5">
              <w:rPr>
                <w:rFonts w:ascii="宋体" w:eastAsia="宋体" w:hAnsi="宋体" w:cs="宋体"/>
                <w:kern w:val="0"/>
                <w:sz w:val="24"/>
                <w:szCs w:val="24"/>
              </w:rPr>
              <w:t>为工矿区的复函</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2009年11月19日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湘地税函［2009］87号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109</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湖南省地方税务局转发国家税务总局关于限售股转让个人所得税征缴有关问题的通知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2010年3月8日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湘地税函〔2010〕6号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110</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湖南省地方税务局关于印发《企业所得税优惠管理办法》的通知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2010年3月10日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湘地税发〔2010〕9号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111</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湖南省地方税务局关于调整个人与用人单位解除劳动关系取得的一次性补偿收入征免个人所得</w:t>
            </w:r>
            <w:proofErr w:type="gramStart"/>
            <w:r w:rsidRPr="009831F5">
              <w:rPr>
                <w:rFonts w:ascii="宋体" w:eastAsia="宋体" w:hAnsi="宋体" w:cs="宋体"/>
                <w:kern w:val="0"/>
                <w:sz w:val="24"/>
                <w:szCs w:val="24"/>
              </w:rPr>
              <w:t>税标准</w:t>
            </w:r>
            <w:proofErr w:type="gramEnd"/>
            <w:r w:rsidRPr="009831F5">
              <w:rPr>
                <w:rFonts w:ascii="宋体" w:eastAsia="宋体" w:hAnsi="宋体" w:cs="宋体"/>
                <w:kern w:val="0"/>
                <w:sz w:val="24"/>
                <w:szCs w:val="24"/>
              </w:rPr>
              <w:t>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2010年6月10日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湘地税函〔2010〕57号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112</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w:t>
            </w:r>
            <w:proofErr w:type="gramStart"/>
            <w:r w:rsidRPr="009831F5">
              <w:rPr>
                <w:rFonts w:ascii="宋体" w:eastAsia="宋体" w:hAnsi="宋体" w:cs="宋体"/>
                <w:kern w:val="0"/>
                <w:sz w:val="24"/>
                <w:szCs w:val="24"/>
              </w:rPr>
              <w:t>关于关于</w:t>
            </w:r>
            <w:proofErr w:type="gramEnd"/>
            <w:r w:rsidRPr="009831F5">
              <w:rPr>
                <w:rFonts w:ascii="宋体" w:eastAsia="宋体" w:hAnsi="宋体" w:cs="宋体"/>
                <w:kern w:val="0"/>
                <w:sz w:val="24"/>
                <w:szCs w:val="24"/>
              </w:rPr>
              <w:t>调整房产税、城镇土地使用税、土地增值税、资源税、印花税纳税期限的通知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2010年6月18日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湘地税发〔2010〕24号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113</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湖南省地方税务局关于加强土地增值税征收管理工作的通知</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2010年6月22日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湘地税发〔2010〕25号</w:t>
            </w:r>
          </w:p>
        </w:tc>
      </w:tr>
      <w:tr w:rsidR="009831F5" w:rsidRPr="009831F5" w:rsidTr="009831F5">
        <w:trPr>
          <w:jc w:val="center"/>
        </w:trPr>
        <w:tc>
          <w:tcPr>
            <w:tcW w:w="509"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center"/>
              <w:rPr>
                <w:rFonts w:ascii="宋体" w:eastAsia="宋体" w:hAnsi="宋体" w:cs="宋体"/>
                <w:kern w:val="0"/>
                <w:sz w:val="24"/>
                <w:szCs w:val="24"/>
              </w:rPr>
            </w:pPr>
            <w:r w:rsidRPr="009831F5">
              <w:rPr>
                <w:rFonts w:ascii="宋体" w:eastAsia="宋体" w:hAnsi="宋体" w:cs="宋体"/>
                <w:kern w:val="0"/>
                <w:sz w:val="24"/>
                <w:szCs w:val="24"/>
              </w:rPr>
              <w:t>114</w:t>
            </w:r>
          </w:p>
        </w:tc>
        <w:tc>
          <w:tcPr>
            <w:tcW w:w="4595"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湖南省地方税务局关于规范性文件清理结果的公告</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2010年10月28日</w:t>
            </w:r>
          </w:p>
        </w:tc>
        <w:tc>
          <w:tcPr>
            <w:tcW w:w="2560" w:type="dxa"/>
            <w:tcBorders>
              <w:top w:val="outset" w:sz="6" w:space="0" w:color="000000"/>
              <w:left w:val="outset" w:sz="6" w:space="0" w:color="000000"/>
              <w:bottom w:val="outset" w:sz="6" w:space="0" w:color="000000"/>
              <w:right w:val="outset" w:sz="6" w:space="0" w:color="000000"/>
            </w:tcBorders>
            <w:noWrap/>
            <w:vAlign w:val="center"/>
            <w:hideMark/>
          </w:tcPr>
          <w:p w:rsidR="009831F5" w:rsidRPr="009831F5" w:rsidRDefault="009831F5" w:rsidP="009831F5">
            <w:pPr>
              <w:widowControl/>
              <w:spacing w:before="100" w:beforeAutospacing="1" w:after="100" w:afterAutospacing="1"/>
              <w:jc w:val="left"/>
              <w:rPr>
                <w:rFonts w:ascii="宋体" w:eastAsia="宋体" w:hAnsi="宋体" w:cs="宋体"/>
                <w:kern w:val="0"/>
                <w:sz w:val="24"/>
                <w:szCs w:val="24"/>
              </w:rPr>
            </w:pPr>
            <w:r w:rsidRPr="009831F5">
              <w:rPr>
                <w:rFonts w:ascii="宋体" w:eastAsia="宋体" w:hAnsi="宋体" w:cs="宋体"/>
                <w:kern w:val="0"/>
                <w:sz w:val="24"/>
                <w:szCs w:val="24"/>
              </w:rPr>
              <w:t>湖南省地方税务局公告2010年第1号</w:t>
            </w:r>
          </w:p>
        </w:tc>
      </w:tr>
    </w:tbl>
    <w:p w:rsidR="00533C92" w:rsidRPr="009831F5" w:rsidRDefault="009831F5"/>
    <w:sectPr w:rsidR="00533C92" w:rsidRPr="009831F5" w:rsidSect="009831F5">
      <w:pgSz w:w="11906" w:h="16838"/>
      <w:pgMar w:top="1440" w:right="1274" w:bottom="1440"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31F5"/>
    <w:rsid w:val="009831F5"/>
    <w:rsid w:val="009C2A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31F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831F5"/>
    <w:rPr>
      <w:b/>
      <w:bCs/>
    </w:rPr>
  </w:style>
</w:styles>
</file>

<file path=word/webSettings.xml><?xml version="1.0" encoding="utf-8"?>
<w:webSettings xmlns:r="http://schemas.openxmlformats.org/officeDocument/2006/relationships" xmlns:w="http://schemas.openxmlformats.org/wordprocessingml/2006/main">
  <w:divs>
    <w:div w:id="114111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1079</Words>
  <Characters>6152</Characters>
  <Application>Microsoft Office Word</Application>
  <DocSecurity>0</DocSecurity>
  <Lines>51</Lines>
  <Paragraphs>14</Paragraphs>
  <ScaleCrop>false</ScaleCrop>
  <Company>微软中国</Company>
  <LinksUpToDate>false</LinksUpToDate>
  <CharactersWithSpaces>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2016-02-17T02:13:00Z</dcterms:created>
  <dcterms:modified xsi:type="dcterms:W3CDTF">2016-02-17T02:15:00Z</dcterms:modified>
</cp:coreProperties>
</file>