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附件：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0190E" w:rsidRPr="0090190E" w:rsidRDefault="0090190E" w:rsidP="0090190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2011</w:t>
      </w:r>
      <w:r w:rsidRPr="0090190E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年度通过税收优惠政策审核的国家大学科技园名单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．北京大学国家大学科技园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．清华大学国家大学科技园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．北京航空航天大学国家大学科技园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．北京理工大学国家大学科技园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．北京邮电大学国家大学科技园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6.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北京化工大学国家大学科技园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．北京科技大学国家大学科技园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．北京交通大学国家大学科技园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．中国人民大学国家大学科技园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．中国矿业大学（北京）国家大学科技园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．燕山大学国家大学科技园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12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．河北工业大学国家大学科技园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13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．东北大学国家大学科技园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．沈阳工业大学国家大学科技园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15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．辽宁工程技术大学国家大学科技园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16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．辽宁科技大学国家大学科技园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．吉林大学国家大学科技园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18.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哈尔滨工业大学国家大学科技园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19.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哈尔滨工程大学国家大学科技园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20.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哈尔滨理工大学国家大学科技园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21.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上海交通大学国家大学科技园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22.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复旦大学国家大学科技园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23.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上海大学国家大学科技园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24.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同济大学国家大学科技园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25.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东华大学国家大学科技园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26.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华东师范大学国家大学科技园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27.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上海理工大学国家大学科技园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28.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上海财经大学国家大学科技园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29.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上海电力学院国家大学科技园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30.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上海工程技术大学国家大学科技园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31.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南京大学</w:t>
      </w: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鼓楼高校国家大学科技园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32.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南京理工大学国家大学科技园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33.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中国矿业大学国家大学科技园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34.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江南大学国家大学科技园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35.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南京工业大学国家大学科技园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36.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常州市国家大学科技园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37.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苏州大学国家大学科技园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38.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镇江国家大学科技园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39.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常熟国家大学科技园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40.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苏州纳米技术国家大学科技园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41.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浙江大学国家大学科技园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42.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浙江省国家大学科技园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43.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中国美术学院国家大学科技园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44.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宁波市国家大学科技园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45.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合肥国家大学科技园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46.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南昌大学国家大学科技园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47.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中国石油大学国家大学科技园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48.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青岛国家大学科技园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49.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河南省国家大学科技园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50.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华中科技大学国家大学科技园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51.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武汉大学国家大学科技园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52.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岳</w:t>
      </w:r>
      <w:proofErr w:type="gramStart"/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麓</w:t>
      </w:r>
      <w:proofErr w:type="gramEnd"/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山国</w:t>
      </w:r>
      <w:proofErr w:type="gramStart"/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家大学</w:t>
      </w:r>
      <w:proofErr w:type="gramEnd"/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53.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湖南大学国家大学科技园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54.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华南理工大学国家大学科技园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55.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中山大学国家大学科技园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56.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深圳虚拟大学园国家大学科技园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57.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四川大学国家大学科技园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58.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西南交通大学国家大学科技园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59.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昆明理工大学国家大学科技园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60.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西安交通大学国家大学科技园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61.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西北工业大学国家大学科技园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62.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兰州交通大学国家大学科技园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63.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兰州理工大学国家大学科技园</w:t>
      </w:r>
    </w:p>
    <w:p w:rsidR="0090190E" w:rsidRPr="0090190E" w:rsidRDefault="0090190E" w:rsidP="00901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90E">
        <w:rPr>
          <w:rFonts w:ascii="Times New Roman" w:eastAsia="宋体" w:hAnsi="Times New Roman" w:cs="Times New Roman"/>
          <w:kern w:val="0"/>
          <w:sz w:val="24"/>
          <w:szCs w:val="24"/>
        </w:rPr>
        <w:t xml:space="preserve">64. </w:t>
      </w:r>
      <w:r w:rsidRPr="0090190E">
        <w:rPr>
          <w:rFonts w:ascii="Times New Roman" w:eastAsia="宋体" w:hAnsi="Times New Roman" w:cs="宋体" w:hint="eastAsia"/>
          <w:kern w:val="0"/>
          <w:sz w:val="24"/>
          <w:szCs w:val="24"/>
        </w:rPr>
        <w:t>新疆国家大学科技园</w:t>
      </w:r>
    </w:p>
    <w:p w:rsidR="000C5F8E" w:rsidRPr="0090190E" w:rsidRDefault="000C5F8E" w:rsidP="0090190E"/>
    <w:sectPr w:rsidR="000C5F8E" w:rsidRPr="0090190E" w:rsidSect="000C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90E"/>
    <w:rsid w:val="000C5F8E"/>
    <w:rsid w:val="0090190E"/>
    <w:rsid w:val="00BF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019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019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2012-10-24T06:35:00Z</dcterms:created>
  <dcterms:modified xsi:type="dcterms:W3CDTF">2012-10-24T06:52:00Z</dcterms:modified>
</cp:coreProperties>
</file>