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89" w:rsidRPr="00E53E74" w:rsidRDefault="00180B89" w:rsidP="00180B89">
      <w:pPr>
        <w:spacing w:line="760" w:lineRule="exact"/>
        <w:jc w:val="center"/>
        <w:rPr>
          <w:rFonts w:ascii="方正小标宋简体" w:eastAsia="方正小标宋简体" w:hAnsi="宋体" w:cs="宋体" w:hint="eastAsia"/>
          <w:bCs/>
          <w:sz w:val="44"/>
          <w:szCs w:val="44"/>
        </w:rPr>
      </w:pPr>
      <w:r w:rsidRPr="00E53E74">
        <w:rPr>
          <w:rFonts w:ascii="方正小标宋简体" w:eastAsia="方正小标宋简体" w:hAnsi="宋体" w:cs="宋体" w:hint="eastAsia"/>
          <w:bCs/>
          <w:sz w:val="44"/>
          <w:szCs w:val="44"/>
        </w:rPr>
        <w:t>吉林省地方税务局</w:t>
      </w:r>
    </w:p>
    <w:p w:rsidR="00180B89" w:rsidRPr="00E53E74" w:rsidRDefault="00180B89" w:rsidP="00180B89">
      <w:pPr>
        <w:spacing w:line="760" w:lineRule="exact"/>
        <w:jc w:val="center"/>
        <w:rPr>
          <w:rFonts w:ascii="方正小标宋简体" w:eastAsia="方正小标宋简体" w:hAnsi="宋体" w:hint="eastAsia"/>
          <w:bCs/>
          <w:sz w:val="44"/>
          <w:szCs w:val="44"/>
        </w:rPr>
      </w:pPr>
      <w:r w:rsidRPr="00E53E74">
        <w:rPr>
          <w:rFonts w:ascii="方正小标宋简体" w:eastAsia="方正小标宋简体" w:hAnsi="宋体" w:cs="宋体" w:hint="eastAsia"/>
          <w:bCs/>
          <w:sz w:val="44"/>
          <w:szCs w:val="44"/>
        </w:rPr>
        <w:t>营业税改征增值税试点工作实施方案</w:t>
      </w:r>
    </w:p>
    <w:p w:rsidR="00180B89" w:rsidRPr="00E53E74" w:rsidRDefault="00180B89" w:rsidP="00180B89">
      <w:pPr>
        <w:spacing w:line="760" w:lineRule="exact"/>
        <w:rPr>
          <w:rFonts w:ascii="方正小标宋简体" w:eastAsia="方正小标宋简体" w:hAnsi="仿宋" w:hint="eastAsia"/>
          <w:sz w:val="36"/>
          <w:szCs w:val="36"/>
        </w:rPr>
      </w:pP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为全面贯彻落实国务院进一步扩大营业税改征增值税（以下简称“营改增”）试点的重要决定，稳步开展我省交通运输业和部分现代服务业“营改增”试点工作，按照《国家税务总局关于做好扩大营业税改征增值税试点工作的意见》（</w:t>
      </w:r>
      <w:proofErr w:type="gramStart"/>
      <w:r>
        <w:rPr>
          <w:rFonts w:hAnsi="仿宋" w:cs="仿宋" w:hint="eastAsia"/>
          <w:kern w:val="2"/>
        </w:rPr>
        <w:t>税总发</w:t>
      </w:r>
      <w:proofErr w:type="gramEnd"/>
      <w:r>
        <w:rPr>
          <w:rFonts w:hAnsi="仿宋" w:cs="仿宋" w:hint="eastAsia"/>
          <w:kern w:val="2"/>
        </w:rPr>
        <w:t>〔2013〕44号）要求，制定本实施方案。</w:t>
      </w:r>
    </w:p>
    <w:p w:rsidR="00180B89" w:rsidRDefault="00180B89" w:rsidP="00180B89">
      <w:pPr>
        <w:widowControl w:val="0"/>
        <w:overflowPunct/>
        <w:autoSpaceDE/>
        <w:adjustRightInd/>
        <w:ind w:left="710"/>
        <w:rPr>
          <w:rFonts w:ascii="黑体" w:eastAsia="黑体" w:hAnsi="仿宋" w:hint="eastAsia"/>
          <w:kern w:val="2"/>
        </w:rPr>
      </w:pPr>
      <w:r>
        <w:rPr>
          <w:rFonts w:ascii="黑体" w:eastAsia="黑体" w:hAnsi="仿宋" w:hint="eastAsia"/>
          <w:kern w:val="2"/>
        </w:rPr>
        <w:t>一、指导思想</w:t>
      </w:r>
    </w:p>
    <w:p w:rsidR="00180B89" w:rsidRDefault="00180B89" w:rsidP="00180B89">
      <w:pPr>
        <w:widowControl w:val="0"/>
        <w:overflowPunct/>
        <w:autoSpaceDE/>
        <w:adjustRightInd/>
        <w:ind w:firstLineChars="196" w:firstLine="582"/>
        <w:rPr>
          <w:rFonts w:hAnsi="仿宋" w:hint="eastAsia"/>
          <w:kern w:val="2"/>
        </w:rPr>
      </w:pPr>
      <w:r>
        <w:rPr>
          <w:rFonts w:hAnsi="仿宋" w:hint="eastAsia"/>
          <w:kern w:val="2"/>
        </w:rPr>
        <w:t>建立健全有利于科学发展的税收制度，促进经济结构调整，支持我省交通运输业和现代服务业发展。</w:t>
      </w:r>
    </w:p>
    <w:p w:rsidR="00180B89" w:rsidRDefault="00180B89" w:rsidP="00180B89">
      <w:pPr>
        <w:widowControl w:val="0"/>
        <w:overflowPunct/>
        <w:autoSpaceDE/>
        <w:adjustRightInd/>
        <w:ind w:left="710"/>
        <w:rPr>
          <w:rFonts w:ascii="黑体" w:eastAsia="黑体" w:hAnsi="仿宋" w:hint="eastAsia"/>
          <w:kern w:val="2"/>
        </w:rPr>
      </w:pPr>
      <w:r>
        <w:rPr>
          <w:rFonts w:ascii="黑体" w:eastAsia="黑体" w:hAnsi="仿宋" w:hint="eastAsia"/>
          <w:kern w:val="2"/>
        </w:rPr>
        <w:t>二、工作目标</w:t>
      </w:r>
    </w:p>
    <w:p w:rsidR="00180B89" w:rsidRDefault="00180B89" w:rsidP="00180B89">
      <w:pPr>
        <w:widowControl w:val="0"/>
        <w:overflowPunct/>
        <w:autoSpaceDE/>
        <w:adjustRightInd/>
        <w:ind w:firstLineChars="196" w:firstLine="582"/>
        <w:rPr>
          <w:rFonts w:hAnsi="仿宋" w:hint="eastAsia"/>
          <w:kern w:val="2"/>
        </w:rPr>
      </w:pPr>
      <w:r>
        <w:rPr>
          <w:rFonts w:hAnsi="仿宋" w:hint="eastAsia"/>
          <w:kern w:val="2"/>
        </w:rPr>
        <w:t>全面贯彻落实国务院进一步扩大“营改增”试点的重要决定，</w:t>
      </w:r>
      <w:r>
        <w:rPr>
          <w:rFonts w:hAnsi="仿宋" w:hint="eastAsia"/>
          <w:bCs/>
          <w:kern w:val="2"/>
        </w:rPr>
        <w:t>开展我省交通运输业和部分现代服务业“营改增”试点工作，于</w:t>
      </w:r>
      <w:smartTag w:uri="urn:schemas-microsoft-com:office:smarttags" w:element="chsdate">
        <w:smartTagPr>
          <w:attr w:name="Year" w:val="2013"/>
          <w:attr w:name="Month" w:val="5"/>
          <w:attr w:name="Day" w:val="31"/>
          <w:attr w:name="IsLunarDate" w:val="False"/>
          <w:attr w:name="IsROCDate" w:val="False"/>
        </w:smartTagPr>
        <w:smartTag w:uri="urn:schemas-microsoft-com:office:smarttags" w:element="chsdate">
          <w:smartTagPr>
            <w:attr w:name="Year" w:val="2013"/>
            <w:attr w:name="Month" w:val="5"/>
            <w:attr w:name="Day" w:val="31"/>
            <w:attr w:name="IsLunarDate" w:val="False"/>
            <w:attr w:name="IsROCDate" w:val="False"/>
          </w:smartTagPr>
          <w:r>
            <w:rPr>
              <w:rFonts w:hAnsi="仿宋" w:hint="eastAsia"/>
              <w:bCs/>
              <w:kern w:val="2"/>
            </w:rPr>
            <w:t>2013年5月31日</w:t>
          </w:r>
        </w:smartTag>
        <w:r>
          <w:rPr>
            <w:rFonts w:hAnsi="仿宋" w:hint="eastAsia"/>
            <w:bCs/>
            <w:kern w:val="2"/>
          </w:rPr>
          <w:t>前</w:t>
        </w:r>
      </w:smartTag>
      <w:r>
        <w:rPr>
          <w:rFonts w:hAnsi="仿宋" w:hint="eastAsia"/>
          <w:bCs/>
          <w:kern w:val="2"/>
        </w:rPr>
        <w:t>完成地税向国税管户交接，</w:t>
      </w:r>
      <w:smartTag w:uri="urn:schemas-microsoft-com:office:smarttags" w:element="chsdate">
        <w:smartTagPr>
          <w:attr w:name="Year" w:val="2013"/>
          <w:attr w:name="Month" w:val="8"/>
          <w:attr w:name="Day" w:val="1"/>
          <w:attr w:name="IsLunarDate" w:val="False"/>
          <w:attr w:name="IsROCDate" w:val="False"/>
        </w:smartTagPr>
        <w:r>
          <w:rPr>
            <w:rFonts w:hAnsi="仿宋" w:hint="eastAsia"/>
            <w:bCs/>
            <w:kern w:val="2"/>
          </w:rPr>
          <w:t>2013年8月1日</w:t>
        </w:r>
      </w:smartTag>
      <w:r>
        <w:rPr>
          <w:rFonts w:hAnsi="仿宋" w:hint="eastAsia"/>
          <w:bCs/>
          <w:kern w:val="2"/>
        </w:rPr>
        <w:t>完成税制转换工作，确保改革的平稳、有序、顺利进行。</w:t>
      </w:r>
    </w:p>
    <w:p w:rsidR="00180B89" w:rsidRDefault="00180B89" w:rsidP="00180B89">
      <w:pPr>
        <w:widowControl w:val="0"/>
        <w:overflowPunct/>
        <w:autoSpaceDE/>
        <w:adjustRightInd/>
        <w:ind w:left="710"/>
        <w:rPr>
          <w:rFonts w:ascii="黑体" w:eastAsia="黑体" w:hAnsi="仿宋" w:hint="eastAsia"/>
          <w:kern w:val="2"/>
        </w:rPr>
      </w:pPr>
      <w:r>
        <w:rPr>
          <w:rFonts w:ascii="黑体" w:eastAsia="黑体" w:hAnsi="仿宋" w:hint="eastAsia"/>
          <w:kern w:val="2"/>
        </w:rPr>
        <w:t>三、工作原则</w:t>
      </w:r>
    </w:p>
    <w:p w:rsidR="00180B89" w:rsidRDefault="00180B89" w:rsidP="00180B89">
      <w:pPr>
        <w:widowControl w:val="0"/>
        <w:tabs>
          <w:tab w:val="num" w:pos="1800"/>
        </w:tabs>
        <w:overflowPunct/>
        <w:autoSpaceDE/>
        <w:adjustRightInd/>
        <w:ind w:leftChars="-10" w:left="-30" w:firstLineChars="200" w:firstLine="594"/>
        <w:rPr>
          <w:rFonts w:hAnsi="仿宋" w:hint="eastAsia"/>
          <w:kern w:val="2"/>
        </w:rPr>
      </w:pPr>
      <w:r>
        <w:rPr>
          <w:rFonts w:ascii="楷体_GB2312" w:eastAsia="楷体_GB2312" w:hAnsi="仿宋" w:hint="eastAsia"/>
          <w:kern w:val="2"/>
        </w:rPr>
        <w:t>（一）统筹协调。</w:t>
      </w:r>
      <w:r>
        <w:rPr>
          <w:rFonts w:hAnsi="仿宋" w:hint="eastAsia"/>
          <w:kern w:val="2"/>
        </w:rPr>
        <w:t>在省政府统一领导下，与省财政厅、省国税局等相关部门密切配合，团结协作，保证试点工作有序进行。</w:t>
      </w:r>
    </w:p>
    <w:p w:rsidR="00180B89" w:rsidRDefault="00180B89" w:rsidP="00180B89">
      <w:pPr>
        <w:widowControl w:val="0"/>
        <w:tabs>
          <w:tab w:val="num" w:pos="1980"/>
        </w:tabs>
        <w:overflowPunct/>
        <w:autoSpaceDE/>
        <w:adjustRightInd/>
        <w:ind w:firstLineChars="196" w:firstLine="582"/>
        <w:rPr>
          <w:rFonts w:hAnsi="仿宋" w:hint="eastAsia"/>
          <w:b/>
          <w:kern w:val="2"/>
        </w:rPr>
      </w:pPr>
      <w:r>
        <w:rPr>
          <w:rFonts w:ascii="楷体_GB2312" w:eastAsia="楷体_GB2312" w:hAnsi="仿宋" w:hint="eastAsia"/>
          <w:kern w:val="2"/>
        </w:rPr>
        <w:lastRenderedPageBreak/>
        <w:t>（二）分工协作。</w:t>
      </w:r>
      <w:r>
        <w:rPr>
          <w:rFonts w:hAnsi="仿宋" w:hint="eastAsia"/>
          <w:kern w:val="2"/>
        </w:rPr>
        <w:t>各部门要按照职责分工，各司其职，各尽其责，倒排工期，按时完成管户交接和税制转换工作任务。</w:t>
      </w:r>
    </w:p>
    <w:p w:rsidR="00180B89" w:rsidRDefault="00180B89" w:rsidP="00180B89">
      <w:pPr>
        <w:widowControl w:val="0"/>
        <w:tabs>
          <w:tab w:val="num" w:pos="1980"/>
        </w:tabs>
        <w:overflowPunct/>
        <w:autoSpaceDE/>
        <w:adjustRightInd/>
        <w:ind w:firstLineChars="200" w:firstLine="594"/>
        <w:rPr>
          <w:rFonts w:hAnsi="仿宋" w:hint="eastAsia"/>
          <w:kern w:val="2"/>
        </w:rPr>
      </w:pPr>
      <w:r>
        <w:rPr>
          <w:rFonts w:ascii="楷体_GB2312" w:eastAsia="楷体_GB2312" w:hAnsi="仿宋" w:hint="eastAsia"/>
          <w:kern w:val="2"/>
        </w:rPr>
        <w:t>（三）稳步推进。</w:t>
      </w:r>
      <w:r>
        <w:rPr>
          <w:rFonts w:hAnsi="仿宋" w:hint="eastAsia"/>
          <w:kern w:val="2"/>
        </w:rPr>
        <w:t>严格把握政策规定，妥善处理税制改革过程中遇到的矛盾和问题，加强风险防控，保证试点工作稳步推进。</w:t>
      </w:r>
    </w:p>
    <w:p w:rsidR="00180B89" w:rsidRDefault="00180B89" w:rsidP="00180B89">
      <w:pPr>
        <w:widowControl w:val="0"/>
        <w:overflowPunct/>
        <w:autoSpaceDE/>
        <w:adjustRightInd/>
        <w:ind w:left="710"/>
        <w:rPr>
          <w:rFonts w:ascii="黑体" w:eastAsia="黑体" w:hAnsi="仿宋" w:hint="eastAsia"/>
          <w:kern w:val="2"/>
        </w:rPr>
      </w:pPr>
      <w:r>
        <w:rPr>
          <w:rFonts w:ascii="黑体" w:eastAsia="黑体" w:hAnsi="仿宋" w:hint="eastAsia"/>
          <w:kern w:val="2"/>
        </w:rPr>
        <w:t>四、组织领导</w:t>
      </w:r>
    </w:p>
    <w:p w:rsidR="00180B89" w:rsidRDefault="00180B89" w:rsidP="00180B89">
      <w:pPr>
        <w:widowControl w:val="0"/>
        <w:overflowPunct/>
        <w:autoSpaceDE/>
        <w:adjustRightInd/>
        <w:ind w:firstLineChars="200" w:firstLine="594"/>
        <w:rPr>
          <w:rFonts w:hAnsi="仿宋" w:hint="eastAsia"/>
          <w:kern w:val="2"/>
        </w:rPr>
      </w:pPr>
      <w:r>
        <w:rPr>
          <w:rFonts w:hAnsi="仿宋" w:hint="eastAsia"/>
          <w:kern w:val="2"/>
        </w:rPr>
        <w:t>为稳步开展我省交通运输业和部分现代服务业“营改增”工作，</w:t>
      </w:r>
      <w:r>
        <w:rPr>
          <w:rFonts w:hAnsi="仿宋" w:cs="仿宋" w:hint="eastAsia"/>
          <w:kern w:val="2"/>
        </w:rPr>
        <w:t>成立吉林省地方税务局“营改增”工作领导小组，负责统筹协调全系统“营改增”工作，研究制定工作实施方案，组织督促各地贯彻落实工作部署和相关措施，加强与各有关部门配合，协调解决改革工作中出现的重大问题，推进“营改增”工作的顺利实施。</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组  长：王克成   局长</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副组长：付文玉   副局长</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 xml:space="preserve">         王立东  副局长</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 xml:space="preserve">         沈德生  副局长</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 xml:space="preserve">         蔡克天  副巡视员</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 xml:space="preserve">         郭玉清  副巡视员</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成   员：张青立  办公室主任</w:t>
      </w:r>
    </w:p>
    <w:p w:rsidR="00180B89" w:rsidRDefault="00180B89" w:rsidP="00180B89">
      <w:pPr>
        <w:widowControl w:val="0"/>
        <w:overflowPunct/>
        <w:autoSpaceDE/>
        <w:adjustRightInd/>
        <w:ind w:firstLineChars="677" w:firstLine="2010"/>
        <w:rPr>
          <w:rFonts w:hAnsi="仿宋" w:cs="仿宋" w:hint="eastAsia"/>
          <w:kern w:val="2"/>
        </w:rPr>
      </w:pPr>
      <w:r>
        <w:rPr>
          <w:rFonts w:hAnsi="仿宋" w:cs="仿宋" w:hint="eastAsia"/>
          <w:kern w:val="2"/>
        </w:rPr>
        <w:t>孙  红  流转税管理处处长</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 xml:space="preserve">         潘中人  财产和行为税管理处处长</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 xml:space="preserve">         王德贵  收入规划核算处处长</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lastRenderedPageBreak/>
        <w:t xml:space="preserve">         刘  军  纳税服务处处长</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 xml:space="preserve">         杨志宇  征管和科技发展处处长</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 xml:space="preserve">         费贵林  发票管理处处长</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 xml:space="preserve">         董  志  电子税务管理中心主任</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 xml:space="preserve">         李长海  票证印发中心主任</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领导小组下设办公室，设在流转税管理处，主要职责是贯彻落实领导小组的决定，制定并落实工作措施，组织协调各成员单位密切配合，有效解决改革中的具体问题，确保改革工作平稳推进。</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主任：蔡克天（兼）</w:t>
      </w:r>
    </w:p>
    <w:p w:rsidR="00180B89" w:rsidRDefault="00180B89" w:rsidP="00180B89">
      <w:pPr>
        <w:widowControl w:val="0"/>
        <w:overflowPunct/>
        <w:autoSpaceDE/>
        <w:adjustRightInd/>
        <w:ind w:firstLine="645"/>
        <w:rPr>
          <w:rFonts w:hAnsi="仿宋" w:cs="仿宋" w:hint="eastAsia"/>
          <w:kern w:val="2"/>
        </w:rPr>
      </w:pPr>
      <w:r>
        <w:rPr>
          <w:rFonts w:hAnsi="仿宋" w:cs="仿宋" w:hint="eastAsia"/>
          <w:kern w:val="2"/>
        </w:rPr>
        <w:t>成员：孙红（兼）、王德贵（兼）、杨志宇（兼）、董志（兼）</w:t>
      </w:r>
    </w:p>
    <w:p w:rsidR="00180B89" w:rsidRDefault="00180B89" w:rsidP="00180B89">
      <w:pPr>
        <w:widowControl w:val="0"/>
        <w:overflowPunct/>
        <w:autoSpaceDE/>
        <w:adjustRightInd/>
        <w:ind w:firstLineChars="196" w:firstLine="582"/>
        <w:rPr>
          <w:rFonts w:ascii="黑体" w:eastAsia="黑体" w:hAnsi="仿宋" w:hint="eastAsia"/>
          <w:kern w:val="2"/>
        </w:rPr>
      </w:pPr>
      <w:r>
        <w:rPr>
          <w:rFonts w:ascii="黑体" w:eastAsia="黑体" w:hAnsi="仿宋" w:hint="eastAsia"/>
          <w:kern w:val="2"/>
        </w:rPr>
        <w:t>五、责任分工</w:t>
      </w:r>
    </w:p>
    <w:p w:rsidR="00180B89" w:rsidRDefault="00180B89" w:rsidP="00180B89">
      <w:pPr>
        <w:widowControl w:val="0"/>
        <w:overflowPunct/>
        <w:autoSpaceDE/>
        <w:adjustRightInd/>
        <w:ind w:firstLineChars="196" w:firstLine="582"/>
        <w:rPr>
          <w:rFonts w:hAnsi="仿宋" w:hint="eastAsia"/>
          <w:kern w:val="2"/>
        </w:rPr>
      </w:pPr>
      <w:r>
        <w:rPr>
          <w:rFonts w:hAnsi="仿宋" w:hint="eastAsia"/>
          <w:kern w:val="2"/>
        </w:rPr>
        <w:t>吉林省地方税务局“营改增”工作领导小组下设试点协调组、征收管理组、测算分析组和技术保障组。</w:t>
      </w:r>
    </w:p>
    <w:p w:rsidR="00180B89" w:rsidRDefault="00180B89" w:rsidP="00180B89">
      <w:pPr>
        <w:widowControl w:val="0"/>
        <w:overflowPunct/>
        <w:autoSpaceDE/>
        <w:adjustRightInd/>
        <w:ind w:firstLineChars="200" w:firstLine="594"/>
        <w:rPr>
          <w:rFonts w:hAnsi="仿宋" w:hint="eastAsia"/>
          <w:kern w:val="2"/>
        </w:rPr>
      </w:pPr>
      <w:r>
        <w:rPr>
          <w:rFonts w:ascii="楷体_GB2312" w:eastAsia="楷体_GB2312" w:hAnsi="仿宋" w:hint="eastAsia"/>
          <w:kern w:val="2"/>
        </w:rPr>
        <w:t>（一）试点协调组。</w:t>
      </w:r>
      <w:r>
        <w:rPr>
          <w:rFonts w:hAnsi="仿宋" w:hint="eastAsia"/>
          <w:kern w:val="2"/>
        </w:rPr>
        <w:t>负责组织协调“营改增”试点工作，落实试点工作实施方案，加强与省财政厅、省国税局等部门沟通协调，总体把握改革运行状况，及时向领导小组汇报进展情况（负责人：孙红）。</w:t>
      </w:r>
    </w:p>
    <w:p w:rsidR="00180B89" w:rsidRDefault="00180B89" w:rsidP="00180B89">
      <w:pPr>
        <w:widowControl w:val="0"/>
        <w:overflowPunct/>
        <w:autoSpaceDE/>
        <w:adjustRightInd/>
        <w:ind w:firstLineChars="200" w:firstLine="594"/>
        <w:rPr>
          <w:rFonts w:hAnsi="仿宋" w:hint="eastAsia"/>
          <w:kern w:val="2"/>
        </w:rPr>
      </w:pPr>
      <w:r>
        <w:rPr>
          <w:rFonts w:ascii="楷体_GB2312" w:eastAsia="楷体_GB2312" w:hAnsi="仿宋" w:hint="eastAsia"/>
          <w:kern w:val="2"/>
        </w:rPr>
        <w:t>（二）征收管理组。</w:t>
      </w:r>
      <w:r>
        <w:rPr>
          <w:rFonts w:hAnsi="仿宋" w:hint="eastAsia"/>
          <w:kern w:val="2"/>
        </w:rPr>
        <w:t>负责指导基层部门逐户核实纳税人的经营情况，于</w:t>
      </w:r>
      <w:smartTag w:uri="urn:schemas-microsoft-com:office:smarttags" w:element="chsdate">
        <w:smartTagPr>
          <w:attr w:name="Year" w:val="2013"/>
          <w:attr w:name="Month" w:val="5"/>
          <w:attr w:name="Day" w:val="31"/>
          <w:attr w:name="IsLunarDate" w:val="False"/>
          <w:attr w:name="IsROCDate" w:val="False"/>
        </w:smartTagPr>
        <w:r>
          <w:rPr>
            <w:rFonts w:hAnsi="仿宋" w:hint="eastAsia"/>
            <w:kern w:val="2"/>
          </w:rPr>
          <w:t>5月31日前</w:t>
        </w:r>
      </w:smartTag>
      <w:r>
        <w:rPr>
          <w:rFonts w:hAnsi="仿宋" w:hint="eastAsia"/>
          <w:kern w:val="2"/>
        </w:rPr>
        <w:t>完成向国税部门的管户交接。税制转换完成以后，做好委托代征、网络申报、综合税收征管系统的调整等项工作（负</w:t>
      </w:r>
      <w:r>
        <w:rPr>
          <w:rFonts w:hAnsi="仿宋" w:hint="eastAsia"/>
          <w:kern w:val="2"/>
        </w:rPr>
        <w:lastRenderedPageBreak/>
        <w:t>责人：杨志宇）。</w:t>
      </w:r>
    </w:p>
    <w:p w:rsidR="00180B89" w:rsidRDefault="00180B89" w:rsidP="00180B89">
      <w:pPr>
        <w:widowControl w:val="0"/>
        <w:overflowPunct/>
        <w:autoSpaceDE/>
        <w:adjustRightInd/>
        <w:ind w:firstLineChars="200" w:firstLine="594"/>
        <w:rPr>
          <w:rFonts w:hAnsi="仿宋" w:hint="eastAsia"/>
          <w:kern w:val="2"/>
        </w:rPr>
      </w:pPr>
      <w:r>
        <w:rPr>
          <w:rFonts w:ascii="楷体_GB2312" w:eastAsia="楷体_GB2312" w:hAnsi="仿宋" w:hint="eastAsia"/>
          <w:kern w:val="2"/>
        </w:rPr>
        <w:t>（三）测算分析组。</w:t>
      </w:r>
      <w:r>
        <w:rPr>
          <w:rFonts w:hAnsi="仿宋" w:hint="eastAsia"/>
          <w:bCs/>
          <w:kern w:val="2"/>
        </w:rPr>
        <w:t>负责</w:t>
      </w:r>
      <w:r>
        <w:rPr>
          <w:rFonts w:hAnsi="仿宋" w:hint="eastAsia"/>
          <w:kern w:val="2"/>
        </w:rPr>
        <w:t>科学测算“营改增”对我省地税收入的影响，提高组织收入的预见性（负责人：王德贵）。</w:t>
      </w:r>
    </w:p>
    <w:p w:rsidR="00180B89" w:rsidRDefault="00180B89" w:rsidP="00180B89">
      <w:pPr>
        <w:widowControl w:val="0"/>
        <w:overflowPunct/>
        <w:autoSpaceDE/>
        <w:adjustRightInd/>
        <w:ind w:firstLineChars="200" w:firstLine="594"/>
        <w:rPr>
          <w:rFonts w:hAnsi="仿宋" w:hint="eastAsia"/>
          <w:kern w:val="2"/>
        </w:rPr>
      </w:pPr>
      <w:r>
        <w:rPr>
          <w:rFonts w:ascii="楷体_GB2312" w:eastAsia="楷体_GB2312" w:hAnsi="仿宋" w:hint="eastAsia"/>
          <w:kern w:val="2"/>
        </w:rPr>
        <w:t>（四）技术保障组。</w:t>
      </w:r>
      <w:r>
        <w:rPr>
          <w:rFonts w:hAnsi="仿宋" w:hint="eastAsia"/>
          <w:kern w:val="2"/>
        </w:rPr>
        <w:t>负责“营改增”行业、企业涉税电子数据的调取工作，结合我省实际情况做好相关软件的调整，提供信息技术保障（负责人：董志）。</w:t>
      </w:r>
    </w:p>
    <w:p w:rsidR="00180B89" w:rsidRDefault="00180B89" w:rsidP="00180B89">
      <w:pPr>
        <w:widowControl w:val="0"/>
        <w:overflowPunct/>
        <w:autoSpaceDE/>
        <w:adjustRightInd/>
        <w:ind w:firstLineChars="200" w:firstLine="594"/>
        <w:rPr>
          <w:rFonts w:ascii="楷体_GB2312" w:eastAsia="楷体_GB2312" w:hAnsi="仿宋" w:hint="eastAsia"/>
          <w:kern w:val="2"/>
        </w:rPr>
      </w:pPr>
      <w:r>
        <w:rPr>
          <w:rFonts w:ascii="楷体_GB2312" w:eastAsia="楷体_GB2312" w:hAnsi="仿宋" w:hint="eastAsia"/>
          <w:kern w:val="2"/>
        </w:rPr>
        <w:t>（五）其他成员单位主要职责</w:t>
      </w:r>
    </w:p>
    <w:p w:rsidR="00180B89" w:rsidRDefault="00180B89" w:rsidP="00180B89">
      <w:pPr>
        <w:widowControl w:val="0"/>
        <w:numPr>
          <w:ilvl w:val="0"/>
          <w:numId w:val="1"/>
        </w:numPr>
        <w:overflowPunct/>
        <w:autoSpaceDE/>
        <w:adjustRightInd/>
        <w:ind w:left="0" w:firstLine="720"/>
        <w:rPr>
          <w:rFonts w:hAnsi="仿宋" w:hint="eastAsia"/>
          <w:bCs/>
          <w:kern w:val="2"/>
        </w:rPr>
      </w:pPr>
      <w:r>
        <w:rPr>
          <w:rFonts w:hAnsi="仿宋" w:hint="eastAsia"/>
          <w:bCs/>
          <w:kern w:val="2"/>
        </w:rPr>
        <w:t>办公室：负责“营改增”工作进程中的新闻宣传和政务信息报送工作。结合“营改增”工作的推进，积极做好向新闻媒体、纳税人等的政策宣传工作，形成专题信息向上级部门汇报工作进展，争取上级部门的支持（负责人：张青立）。</w:t>
      </w:r>
    </w:p>
    <w:p w:rsidR="00180B89" w:rsidRDefault="00180B89" w:rsidP="00180B89">
      <w:pPr>
        <w:widowControl w:val="0"/>
        <w:numPr>
          <w:ilvl w:val="0"/>
          <w:numId w:val="1"/>
        </w:numPr>
        <w:overflowPunct/>
        <w:autoSpaceDE/>
        <w:adjustRightInd/>
        <w:ind w:left="0" w:firstLine="720"/>
        <w:rPr>
          <w:rFonts w:hAnsi="仿宋" w:hint="eastAsia"/>
          <w:bCs/>
          <w:kern w:val="2"/>
        </w:rPr>
      </w:pPr>
      <w:r>
        <w:rPr>
          <w:rFonts w:hAnsi="仿宋" w:hint="eastAsia"/>
          <w:bCs/>
          <w:kern w:val="2"/>
        </w:rPr>
        <w:t>财产和行为税管理处：负责确定“营改增”行业城市维护建设税和教育费附加收入数据，测算改革对收入的影响情况（负责人：潘中人）。</w:t>
      </w:r>
    </w:p>
    <w:p w:rsidR="00180B89" w:rsidRDefault="00180B89" w:rsidP="00180B89">
      <w:pPr>
        <w:widowControl w:val="0"/>
        <w:numPr>
          <w:ilvl w:val="0"/>
          <w:numId w:val="1"/>
        </w:numPr>
        <w:overflowPunct/>
        <w:autoSpaceDE/>
        <w:adjustRightInd/>
        <w:ind w:left="0" w:firstLine="720"/>
        <w:rPr>
          <w:rFonts w:hAnsi="仿宋" w:hint="eastAsia"/>
          <w:bCs/>
          <w:kern w:val="2"/>
        </w:rPr>
      </w:pPr>
      <w:r>
        <w:rPr>
          <w:rFonts w:hAnsi="仿宋" w:hint="eastAsia"/>
          <w:bCs/>
          <w:kern w:val="2"/>
        </w:rPr>
        <w:t>发票管理处：负责“营改增”行业发票日常管理，合理编制印制计划，组织“营改增”行业发票的缴（核）销、税控装置用户及机具注销等工作（负责人：费贵林）。</w:t>
      </w:r>
    </w:p>
    <w:p w:rsidR="00180B89" w:rsidRDefault="00180B89" w:rsidP="00180B89">
      <w:pPr>
        <w:widowControl w:val="0"/>
        <w:numPr>
          <w:ilvl w:val="0"/>
          <w:numId w:val="1"/>
        </w:numPr>
        <w:overflowPunct/>
        <w:autoSpaceDE/>
        <w:adjustRightInd/>
        <w:ind w:left="0" w:firstLine="720"/>
        <w:rPr>
          <w:rFonts w:hAnsi="仿宋" w:hint="eastAsia"/>
          <w:bCs/>
          <w:kern w:val="2"/>
        </w:rPr>
      </w:pPr>
      <w:r>
        <w:rPr>
          <w:rFonts w:hAnsi="仿宋" w:hint="eastAsia"/>
          <w:bCs/>
          <w:kern w:val="2"/>
        </w:rPr>
        <w:t>票证印发中心：负责掌握“营改增”行业发票用量变动情况，做好调整发票印制计划等项工作（负责人：李长海）。</w:t>
      </w:r>
    </w:p>
    <w:p w:rsidR="00180B89" w:rsidRDefault="00180B89" w:rsidP="00180B89">
      <w:pPr>
        <w:widowControl w:val="0"/>
        <w:numPr>
          <w:ilvl w:val="0"/>
          <w:numId w:val="1"/>
        </w:numPr>
        <w:overflowPunct/>
        <w:autoSpaceDE/>
        <w:adjustRightInd/>
        <w:ind w:left="0" w:firstLine="720"/>
        <w:rPr>
          <w:rFonts w:hAnsi="仿宋" w:hint="eastAsia"/>
          <w:bCs/>
          <w:kern w:val="2"/>
        </w:rPr>
      </w:pPr>
      <w:r>
        <w:rPr>
          <w:rFonts w:hAnsi="仿宋" w:hint="eastAsia"/>
          <w:bCs/>
          <w:kern w:val="2"/>
        </w:rPr>
        <w:t>纳税服务处：负责利用办税服务厅、门户网站、12366热</w:t>
      </w:r>
      <w:r>
        <w:rPr>
          <w:rFonts w:hAnsi="仿宋" w:hint="eastAsia"/>
          <w:bCs/>
          <w:kern w:val="2"/>
        </w:rPr>
        <w:lastRenderedPageBreak/>
        <w:t>线系统等服务渠道进行对“营改增”相关政策的宣传与辅导（负责人：刘军）。</w:t>
      </w:r>
    </w:p>
    <w:p w:rsidR="00180B89" w:rsidRDefault="00180B89" w:rsidP="00180B89">
      <w:pPr>
        <w:widowControl w:val="0"/>
        <w:overflowPunct/>
        <w:autoSpaceDE/>
        <w:adjustRightInd/>
        <w:ind w:left="710"/>
        <w:rPr>
          <w:rFonts w:ascii="黑体" w:eastAsia="黑体" w:hAnsi="仿宋" w:hint="eastAsia"/>
          <w:kern w:val="2"/>
        </w:rPr>
      </w:pPr>
      <w:r>
        <w:rPr>
          <w:rFonts w:ascii="黑体" w:eastAsia="黑体" w:hAnsi="仿宋" w:hint="eastAsia"/>
          <w:kern w:val="2"/>
        </w:rPr>
        <w:t>六、工作步骤</w:t>
      </w:r>
    </w:p>
    <w:p w:rsidR="00180B89" w:rsidRDefault="00180B89" w:rsidP="00180B89">
      <w:pPr>
        <w:widowControl w:val="0"/>
        <w:overflowPunct/>
        <w:autoSpaceDE/>
        <w:adjustRightInd/>
        <w:ind w:firstLineChars="196" w:firstLine="582"/>
        <w:jc w:val="left"/>
        <w:rPr>
          <w:rFonts w:ascii="楷体_GB2312" w:eastAsia="楷体_GB2312" w:hAnsi="仿宋" w:hint="eastAsia"/>
          <w:kern w:val="2"/>
        </w:rPr>
      </w:pPr>
      <w:r>
        <w:rPr>
          <w:rFonts w:ascii="楷体_GB2312" w:eastAsia="楷体_GB2312" w:hAnsi="仿宋" w:hint="eastAsia"/>
          <w:kern w:val="2"/>
        </w:rPr>
        <w:t>（一）确定方案阶段（</w:t>
      </w:r>
      <w:smartTag w:uri="urn:schemas-microsoft-com:office:smarttags" w:element="chsdate">
        <w:smartTagPr>
          <w:attr w:name="Year" w:val="2013"/>
          <w:attr w:name="Month" w:val="5"/>
          <w:attr w:name="Day" w:val="1"/>
          <w:attr w:name="IsLunarDate" w:val="False"/>
          <w:attr w:name="IsROCDate" w:val="False"/>
        </w:smartTagPr>
        <w:r>
          <w:rPr>
            <w:rFonts w:ascii="楷体_GB2312" w:eastAsia="楷体_GB2312" w:hAnsi="仿宋" w:hint="eastAsia"/>
            <w:kern w:val="2"/>
          </w:rPr>
          <w:t>5月1日</w:t>
        </w:r>
      </w:smartTag>
      <w:r>
        <w:rPr>
          <w:rFonts w:ascii="楷体_GB2312" w:eastAsia="楷体_GB2312" w:hAnsi="仿宋" w:hint="eastAsia"/>
          <w:kern w:val="2"/>
        </w:rPr>
        <w:t>-</w:t>
      </w:r>
      <w:smartTag w:uri="urn:schemas-microsoft-com:office:smarttags" w:element="chsdate">
        <w:smartTagPr>
          <w:attr w:name="Year" w:val="2013"/>
          <w:attr w:name="Month" w:val="5"/>
          <w:attr w:name="Day" w:val="10"/>
          <w:attr w:name="IsLunarDate" w:val="False"/>
          <w:attr w:name="IsROCDate" w:val="False"/>
        </w:smartTagPr>
        <w:r>
          <w:rPr>
            <w:rFonts w:ascii="楷体_GB2312" w:eastAsia="楷体_GB2312" w:hAnsi="仿宋" w:hint="eastAsia"/>
            <w:kern w:val="2"/>
          </w:rPr>
          <w:t>5月10日</w:t>
        </w:r>
      </w:smartTag>
      <w:r>
        <w:rPr>
          <w:rFonts w:ascii="楷体_GB2312" w:eastAsia="楷体_GB2312" w:hAnsi="仿宋" w:hint="eastAsia"/>
          <w:kern w:val="2"/>
        </w:rPr>
        <w:t>）</w:t>
      </w:r>
    </w:p>
    <w:p w:rsidR="00180B89" w:rsidRDefault="00180B89" w:rsidP="00180B89">
      <w:pPr>
        <w:widowControl w:val="0"/>
        <w:overflowPunct/>
        <w:autoSpaceDE/>
        <w:adjustRightInd/>
        <w:ind w:firstLineChars="220" w:firstLine="653"/>
        <w:rPr>
          <w:rFonts w:hAnsi="仿宋" w:hint="eastAsia"/>
          <w:kern w:val="2"/>
        </w:rPr>
      </w:pPr>
      <w:r>
        <w:rPr>
          <w:rFonts w:hAnsi="仿宋" w:hint="eastAsia"/>
          <w:kern w:val="2"/>
        </w:rPr>
        <w:t>成立“营改增”工作领导小组，明确各部门职责分工，并结合各自职责分工提出工作计划及建议，做好相关准备工作。</w:t>
      </w:r>
    </w:p>
    <w:p w:rsidR="00180B89" w:rsidRDefault="00180B89" w:rsidP="00180B89">
      <w:pPr>
        <w:widowControl w:val="0"/>
        <w:overflowPunct/>
        <w:autoSpaceDE/>
        <w:adjustRightInd/>
        <w:ind w:firstLineChars="200" w:firstLine="594"/>
        <w:rPr>
          <w:rFonts w:ascii="楷体_GB2312" w:eastAsia="楷体_GB2312" w:hAnsi="仿宋" w:hint="eastAsia"/>
          <w:kern w:val="2"/>
        </w:rPr>
      </w:pPr>
      <w:r>
        <w:rPr>
          <w:rFonts w:ascii="楷体_GB2312" w:eastAsia="楷体_GB2312" w:hAnsi="仿宋" w:hint="eastAsia"/>
          <w:kern w:val="2"/>
        </w:rPr>
        <w:t>（二）交接准备阶段（</w:t>
      </w:r>
      <w:smartTag w:uri="urn:schemas-microsoft-com:office:smarttags" w:element="chsdate">
        <w:smartTagPr>
          <w:attr w:name="Year" w:val="2013"/>
          <w:attr w:name="Month" w:val="5"/>
          <w:attr w:name="Day" w:val="11"/>
          <w:attr w:name="IsLunarDate" w:val="False"/>
          <w:attr w:name="IsROCDate" w:val="False"/>
        </w:smartTagPr>
        <w:r>
          <w:rPr>
            <w:rFonts w:ascii="楷体_GB2312" w:eastAsia="楷体_GB2312" w:hAnsi="仿宋" w:hint="eastAsia"/>
            <w:kern w:val="2"/>
          </w:rPr>
          <w:t>5月11日</w:t>
        </w:r>
      </w:smartTag>
      <w:r>
        <w:rPr>
          <w:rFonts w:ascii="楷体_GB2312" w:eastAsia="楷体_GB2312" w:hAnsi="仿宋" w:hint="eastAsia"/>
          <w:kern w:val="2"/>
        </w:rPr>
        <w:t>-</w:t>
      </w:r>
      <w:smartTag w:uri="urn:schemas-microsoft-com:office:smarttags" w:element="chsdate">
        <w:smartTagPr>
          <w:attr w:name="Year" w:val="2013"/>
          <w:attr w:name="Month" w:val="5"/>
          <w:attr w:name="Day" w:val="15"/>
          <w:attr w:name="IsLunarDate" w:val="False"/>
          <w:attr w:name="IsROCDate" w:val="False"/>
        </w:smartTagPr>
        <w:r>
          <w:rPr>
            <w:rFonts w:ascii="楷体_GB2312" w:eastAsia="楷体_GB2312" w:hAnsi="仿宋" w:hint="eastAsia"/>
            <w:kern w:val="2"/>
          </w:rPr>
          <w:t>5月15日</w:t>
        </w:r>
      </w:smartTag>
      <w:r>
        <w:rPr>
          <w:rFonts w:ascii="楷体_GB2312" w:eastAsia="楷体_GB2312" w:hAnsi="仿宋" w:hint="eastAsia"/>
          <w:kern w:val="2"/>
        </w:rPr>
        <w:t>）</w:t>
      </w:r>
    </w:p>
    <w:p w:rsidR="00180B89" w:rsidRDefault="00180B89" w:rsidP="00180B89">
      <w:pPr>
        <w:widowControl w:val="0"/>
        <w:overflowPunct/>
        <w:autoSpaceDE/>
        <w:adjustRightInd/>
        <w:ind w:firstLineChars="220" w:firstLine="653"/>
        <w:rPr>
          <w:rFonts w:hAnsi="仿宋" w:hint="eastAsia"/>
          <w:kern w:val="2"/>
        </w:rPr>
      </w:pPr>
      <w:r>
        <w:rPr>
          <w:rFonts w:hAnsi="仿宋" w:hint="eastAsia"/>
          <w:kern w:val="2"/>
        </w:rPr>
        <w:t>一是由流转税管理处、收入规划核算处、征管和科技发展处和电子税务管理中心对照行业分类，共同确定“营改增”的具体行业范围；二是由电子税务管理中心利用综合税收征管系统，按照所确定的行业范围全面调取相关纳税人涉税信息；三是由征管和科技发展</w:t>
      </w:r>
      <w:proofErr w:type="gramStart"/>
      <w:r>
        <w:rPr>
          <w:rFonts w:hAnsi="仿宋" w:hint="eastAsia"/>
          <w:kern w:val="2"/>
        </w:rPr>
        <w:t>处指导</w:t>
      </w:r>
      <w:proofErr w:type="gramEnd"/>
      <w:r>
        <w:rPr>
          <w:rFonts w:hAnsi="仿宋" w:hint="eastAsia"/>
          <w:kern w:val="2"/>
        </w:rPr>
        <w:t>基层部门逐户核实纳税人的经营情况；四是由流转税管理处、收入规划核算处、征管和科技发展处对相关数据进行核实确认，最终确定纳入试点的纳税人名单，为与国税部门进行管户交接奠定基础。</w:t>
      </w:r>
    </w:p>
    <w:p w:rsidR="00180B89" w:rsidRDefault="00180B89" w:rsidP="00180B89">
      <w:pPr>
        <w:widowControl w:val="0"/>
        <w:overflowPunct/>
        <w:autoSpaceDE/>
        <w:adjustRightInd/>
        <w:ind w:firstLineChars="200" w:firstLine="594"/>
        <w:rPr>
          <w:rFonts w:ascii="楷体_GB2312" w:eastAsia="楷体_GB2312" w:hAnsi="仿宋" w:hint="eastAsia"/>
          <w:kern w:val="2"/>
        </w:rPr>
      </w:pPr>
      <w:r>
        <w:rPr>
          <w:rFonts w:ascii="楷体_GB2312" w:eastAsia="楷体_GB2312" w:hAnsi="仿宋" w:hint="eastAsia"/>
          <w:kern w:val="2"/>
        </w:rPr>
        <w:t>（三）管户交接阶段（</w:t>
      </w:r>
      <w:smartTag w:uri="urn:schemas-microsoft-com:office:smarttags" w:element="chsdate">
        <w:smartTagPr>
          <w:attr w:name="Year" w:val="2013"/>
          <w:attr w:name="Month" w:val="5"/>
          <w:attr w:name="Day" w:val="16"/>
          <w:attr w:name="IsLunarDate" w:val="False"/>
          <w:attr w:name="IsROCDate" w:val="False"/>
        </w:smartTagPr>
        <w:r>
          <w:rPr>
            <w:rFonts w:ascii="楷体_GB2312" w:eastAsia="楷体_GB2312" w:hAnsi="仿宋" w:hint="eastAsia"/>
            <w:kern w:val="2"/>
          </w:rPr>
          <w:t>5月16日</w:t>
        </w:r>
      </w:smartTag>
      <w:r>
        <w:rPr>
          <w:rFonts w:ascii="楷体_GB2312" w:eastAsia="楷体_GB2312" w:hAnsi="仿宋" w:hint="eastAsia"/>
          <w:kern w:val="2"/>
        </w:rPr>
        <w:t>-</w:t>
      </w:r>
      <w:smartTag w:uri="urn:schemas-microsoft-com:office:smarttags" w:element="chsdate">
        <w:smartTagPr>
          <w:attr w:name="Year" w:val="2013"/>
          <w:attr w:name="Month" w:val="5"/>
          <w:attr w:name="Day" w:val="31"/>
          <w:attr w:name="IsLunarDate" w:val="False"/>
          <w:attr w:name="IsROCDate" w:val="False"/>
        </w:smartTagPr>
        <w:r>
          <w:rPr>
            <w:rFonts w:ascii="楷体_GB2312" w:eastAsia="楷体_GB2312" w:hAnsi="仿宋" w:hint="eastAsia"/>
            <w:kern w:val="2"/>
          </w:rPr>
          <w:t>5月31日</w:t>
        </w:r>
      </w:smartTag>
      <w:r>
        <w:rPr>
          <w:rFonts w:ascii="楷体_GB2312" w:eastAsia="楷体_GB2312" w:hAnsi="仿宋" w:hint="eastAsia"/>
          <w:kern w:val="2"/>
        </w:rPr>
        <w:t>）</w:t>
      </w:r>
    </w:p>
    <w:p w:rsidR="00180B89" w:rsidRDefault="00180B89" w:rsidP="00180B89">
      <w:pPr>
        <w:widowControl w:val="0"/>
        <w:overflowPunct/>
        <w:autoSpaceDE/>
        <w:adjustRightInd/>
        <w:ind w:firstLineChars="220" w:firstLine="653"/>
        <w:rPr>
          <w:rFonts w:hAnsi="仿宋" w:hint="eastAsia"/>
          <w:kern w:val="2"/>
        </w:rPr>
      </w:pPr>
      <w:r>
        <w:rPr>
          <w:rFonts w:hAnsi="仿宋" w:hint="eastAsia"/>
          <w:kern w:val="2"/>
        </w:rPr>
        <w:t>一是由流转税管理处、征管和科技发展处共同与省国税局相关部门确定交接的内容、方式及步骤。二是由征管和科技发展处适时组织召开管户交接准备会议，指导各基层部门对所管辖纳税人的档案资料进行全面梳理和整理。三是按照既定方式将管户的基础资料</w:t>
      </w:r>
      <w:r>
        <w:rPr>
          <w:rFonts w:hAnsi="仿宋" w:hint="eastAsia"/>
          <w:kern w:val="2"/>
        </w:rPr>
        <w:lastRenderedPageBreak/>
        <w:t>信息等内容向国税部门移交。</w:t>
      </w:r>
    </w:p>
    <w:p w:rsidR="00180B89" w:rsidRDefault="00180B89" w:rsidP="00180B89">
      <w:pPr>
        <w:widowControl w:val="0"/>
        <w:overflowPunct/>
        <w:autoSpaceDE/>
        <w:adjustRightInd/>
        <w:ind w:firstLineChars="200" w:firstLine="594"/>
        <w:rPr>
          <w:rFonts w:ascii="楷体_GB2312" w:eastAsia="楷体_GB2312" w:hAnsi="仿宋" w:hint="eastAsia"/>
          <w:kern w:val="2"/>
        </w:rPr>
      </w:pPr>
      <w:r>
        <w:rPr>
          <w:rFonts w:ascii="楷体_GB2312" w:eastAsia="楷体_GB2312" w:hAnsi="仿宋" w:hint="eastAsia"/>
          <w:kern w:val="2"/>
        </w:rPr>
        <w:t>（四）实施准备阶段（</w:t>
      </w:r>
      <w:smartTag w:uri="urn:schemas-microsoft-com:office:smarttags" w:element="chsdate">
        <w:smartTagPr>
          <w:attr w:name="Year" w:val="2013"/>
          <w:attr w:name="Month" w:val="5"/>
          <w:attr w:name="Day" w:val="31"/>
          <w:attr w:name="IsLunarDate" w:val="False"/>
          <w:attr w:name="IsROCDate" w:val="False"/>
        </w:smartTagPr>
        <w:r>
          <w:rPr>
            <w:rFonts w:ascii="楷体_GB2312" w:eastAsia="楷体_GB2312" w:hAnsi="仿宋" w:hint="eastAsia"/>
            <w:kern w:val="2"/>
          </w:rPr>
          <w:t>5月31日</w:t>
        </w:r>
      </w:smartTag>
      <w:r>
        <w:rPr>
          <w:rFonts w:ascii="楷体_GB2312" w:eastAsia="楷体_GB2312" w:hAnsi="仿宋" w:hint="eastAsia"/>
          <w:kern w:val="2"/>
        </w:rPr>
        <w:t>-</w:t>
      </w:r>
      <w:smartTag w:uri="urn:schemas-microsoft-com:office:smarttags" w:element="chsdate">
        <w:smartTagPr>
          <w:attr w:name="Year" w:val="2013"/>
          <w:attr w:name="Month" w:val="7"/>
          <w:attr w:name="Day" w:val="31"/>
          <w:attr w:name="IsLunarDate" w:val="False"/>
          <w:attr w:name="IsROCDate" w:val="False"/>
        </w:smartTagPr>
        <w:r>
          <w:rPr>
            <w:rFonts w:ascii="楷体_GB2312" w:eastAsia="楷体_GB2312" w:hAnsi="仿宋" w:hint="eastAsia"/>
            <w:kern w:val="2"/>
          </w:rPr>
          <w:t>7月31日</w:t>
        </w:r>
      </w:smartTag>
      <w:r>
        <w:rPr>
          <w:rFonts w:ascii="楷体_GB2312" w:eastAsia="楷体_GB2312" w:hAnsi="仿宋" w:hint="eastAsia"/>
          <w:kern w:val="2"/>
        </w:rPr>
        <w:t>）</w:t>
      </w:r>
    </w:p>
    <w:p w:rsidR="00180B89" w:rsidRDefault="00180B89" w:rsidP="00180B89">
      <w:pPr>
        <w:widowControl w:val="0"/>
        <w:overflowPunct/>
        <w:autoSpaceDE/>
        <w:adjustRightInd/>
        <w:ind w:firstLineChars="220" w:firstLine="653"/>
        <w:rPr>
          <w:rFonts w:hAnsi="仿宋" w:hint="eastAsia"/>
          <w:kern w:val="2"/>
        </w:rPr>
      </w:pPr>
      <w:r>
        <w:rPr>
          <w:rFonts w:hAnsi="仿宋" w:hint="eastAsia"/>
          <w:kern w:val="2"/>
        </w:rPr>
        <w:t>各成员单位按照职责分工分析“营改增”对地税工作的影响，制定税制转换过程中需要做出统一安排的工作计划，做好征收方式调整，发票管理，税收政策落实和调整等相关工作，确保税制转换前后各项工作的顺畅衔接。</w:t>
      </w:r>
    </w:p>
    <w:p w:rsidR="00180B89" w:rsidRDefault="00180B89" w:rsidP="00180B89">
      <w:pPr>
        <w:widowControl w:val="0"/>
        <w:overflowPunct/>
        <w:autoSpaceDE/>
        <w:adjustRightInd/>
        <w:ind w:firstLineChars="200" w:firstLine="594"/>
        <w:rPr>
          <w:rFonts w:ascii="楷体_GB2312" w:eastAsia="楷体_GB2312" w:hAnsi="仿宋" w:hint="eastAsia"/>
          <w:kern w:val="2"/>
        </w:rPr>
      </w:pPr>
      <w:r>
        <w:rPr>
          <w:rFonts w:ascii="楷体_GB2312" w:eastAsia="楷体_GB2312" w:hAnsi="仿宋" w:hint="eastAsia"/>
          <w:kern w:val="2"/>
        </w:rPr>
        <w:t>（五）税制转换阶段（</w:t>
      </w:r>
      <w:smartTag w:uri="urn:schemas-microsoft-com:office:smarttags" w:element="chsdate">
        <w:smartTagPr>
          <w:attr w:name="Year" w:val="2013"/>
          <w:attr w:name="Month" w:val="8"/>
          <w:attr w:name="Day" w:val="1"/>
          <w:attr w:name="IsLunarDate" w:val="False"/>
          <w:attr w:name="IsROCDate" w:val="False"/>
        </w:smartTagPr>
        <w:r>
          <w:rPr>
            <w:rFonts w:ascii="楷体_GB2312" w:eastAsia="楷体_GB2312" w:hAnsi="仿宋" w:hint="eastAsia"/>
            <w:kern w:val="2"/>
          </w:rPr>
          <w:t>8月1日起</w:t>
        </w:r>
      </w:smartTag>
      <w:r>
        <w:rPr>
          <w:rFonts w:ascii="楷体_GB2312" w:eastAsia="楷体_GB2312" w:hAnsi="仿宋" w:hint="eastAsia"/>
          <w:kern w:val="2"/>
        </w:rPr>
        <w:t>）</w:t>
      </w:r>
    </w:p>
    <w:p w:rsidR="00180B89" w:rsidRDefault="00180B89" w:rsidP="00180B89">
      <w:pPr>
        <w:widowControl w:val="0"/>
        <w:overflowPunct/>
        <w:autoSpaceDE/>
        <w:adjustRightInd/>
        <w:ind w:firstLineChars="220" w:firstLine="653"/>
        <w:rPr>
          <w:rFonts w:hAnsi="仿宋" w:hint="eastAsia"/>
          <w:kern w:val="2"/>
        </w:rPr>
      </w:pPr>
      <w:r>
        <w:rPr>
          <w:rFonts w:hAnsi="仿宋" w:hint="eastAsia"/>
          <w:kern w:val="2"/>
        </w:rPr>
        <w:t>从</w:t>
      </w:r>
      <w:smartTag w:uri="urn:schemas-microsoft-com:office:smarttags" w:element="chsdate">
        <w:smartTagPr>
          <w:attr w:name="Year" w:val="2013"/>
          <w:attr w:name="Month" w:val="8"/>
          <w:attr w:name="Day" w:val="1"/>
          <w:attr w:name="IsLunarDate" w:val="False"/>
          <w:attr w:name="IsROCDate" w:val="False"/>
        </w:smartTagPr>
        <w:r>
          <w:rPr>
            <w:rFonts w:hAnsi="仿宋" w:hint="eastAsia"/>
            <w:kern w:val="2"/>
          </w:rPr>
          <w:t>8月1日起</w:t>
        </w:r>
      </w:smartTag>
      <w:r>
        <w:rPr>
          <w:rFonts w:hAnsi="仿宋" w:hint="eastAsia"/>
          <w:kern w:val="2"/>
        </w:rPr>
        <w:t>，正式实施税制转换。各成员单位按职责分工做好相应工作，同时对改革发展情况进行调研，及时解决改革中出现的新问题。在此基础上，密切跟踪国家“营改增”工作动态，对拟纳入试点范围的其他行业情况进行深入调研，做好相应的改革准备工作。</w:t>
      </w:r>
    </w:p>
    <w:p w:rsidR="00180B89" w:rsidRDefault="00180B89" w:rsidP="00180B89">
      <w:pPr>
        <w:widowControl w:val="0"/>
        <w:overflowPunct/>
        <w:autoSpaceDE/>
        <w:adjustRightInd/>
        <w:ind w:left="710"/>
        <w:rPr>
          <w:rFonts w:ascii="黑体" w:eastAsia="黑体" w:hAnsi="仿宋" w:hint="eastAsia"/>
        </w:rPr>
      </w:pPr>
      <w:r>
        <w:rPr>
          <w:rFonts w:ascii="黑体" w:eastAsia="黑体" w:hAnsi="仿宋" w:hint="eastAsia"/>
          <w:kern w:val="2"/>
        </w:rPr>
        <w:t>七、工作要求</w:t>
      </w:r>
    </w:p>
    <w:p w:rsidR="00180B89" w:rsidRDefault="00180B89" w:rsidP="00180B89">
      <w:pPr>
        <w:widowControl w:val="0"/>
        <w:overflowPunct/>
        <w:autoSpaceDE/>
        <w:adjustRightInd/>
        <w:ind w:firstLineChars="200" w:firstLine="594"/>
        <w:rPr>
          <w:rFonts w:hAnsi="仿宋" w:hint="eastAsia"/>
          <w:b/>
          <w:kern w:val="2"/>
        </w:rPr>
      </w:pPr>
      <w:r>
        <w:rPr>
          <w:rFonts w:ascii="楷体_GB2312" w:eastAsia="楷体_GB2312" w:hAnsi="仿宋" w:hint="eastAsia"/>
          <w:kern w:val="2"/>
        </w:rPr>
        <w:t>（一）提高认识，准确把握改革精神。</w:t>
      </w:r>
      <w:r>
        <w:rPr>
          <w:rFonts w:hAnsi="仿宋" w:hint="eastAsia"/>
          <w:kern w:val="2"/>
        </w:rPr>
        <w:t>“营改增”工作是推进财税体制改革的“重头戏”，更是当前税收工作中的重中之重。全国扩大“营改增”试点工作视频会议要求各地要准确把握改革面临的新形势和扩大试点的总体要求，切实做好“营改增”各项工作，采取有效措施，密切部门协作、注重引导企业、提升社会共识、加强风险防范，保证试点工作的顺利进行。因此，各级地税机关一定要统一思想、提高认识，切实将推进“营改增”作为一项重要政治任</w:t>
      </w:r>
      <w:r>
        <w:rPr>
          <w:rFonts w:hAnsi="仿宋" w:hint="eastAsia"/>
          <w:kern w:val="2"/>
        </w:rPr>
        <w:lastRenderedPageBreak/>
        <w:t>务，作为税收服务改革发展大局的重大举措抓紧抓好。</w:t>
      </w:r>
    </w:p>
    <w:p w:rsidR="00180B89" w:rsidRDefault="00180B89" w:rsidP="00180B89">
      <w:pPr>
        <w:widowControl w:val="0"/>
        <w:overflowPunct/>
        <w:autoSpaceDE/>
        <w:adjustRightInd/>
        <w:ind w:firstLineChars="200" w:firstLine="594"/>
        <w:rPr>
          <w:rFonts w:hAnsi="仿宋" w:hint="eastAsia"/>
          <w:kern w:val="2"/>
        </w:rPr>
      </w:pPr>
      <w:r>
        <w:rPr>
          <w:rFonts w:hAnsi="仿宋" w:hint="eastAsia"/>
          <w:kern w:val="2"/>
        </w:rPr>
        <w:t>（二）</w:t>
      </w:r>
      <w:r>
        <w:rPr>
          <w:rFonts w:ascii="楷体_GB2312" w:eastAsia="楷体_GB2312" w:hAnsi="仿宋" w:hint="eastAsia"/>
          <w:kern w:val="2"/>
        </w:rPr>
        <w:t>加强领导，建立健全工作机制</w:t>
      </w:r>
      <w:r>
        <w:rPr>
          <w:rFonts w:hAnsi="仿宋" w:hint="eastAsia"/>
          <w:kern w:val="2"/>
        </w:rPr>
        <w:t>。各级地税机关应尽快建立健全相应的组织领导机构，与国税部门建立联席工作制度，从讲政治、顾大局的高度，切实做到联系紧密，沟通顺畅，职责清晰，交接及时。</w:t>
      </w:r>
    </w:p>
    <w:p w:rsidR="00180B89" w:rsidRDefault="00180B89" w:rsidP="00180B89">
      <w:pPr>
        <w:widowControl w:val="0"/>
        <w:overflowPunct/>
        <w:autoSpaceDE/>
        <w:adjustRightInd/>
        <w:ind w:firstLineChars="200" w:firstLine="594"/>
        <w:rPr>
          <w:rFonts w:hAnsi="仿宋" w:hint="eastAsia"/>
          <w:kern w:val="2"/>
        </w:rPr>
      </w:pPr>
      <w:r>
        <w:rPr>
          <w:rFonts w:ascii="楷体_GB2312" w:eastAsia="楷体_GB2312" w:hAnsi="仿宋" w:hint="eastAsia"/>
          <w:kern w:val="2"/>
        </w:rPr>
        <w:t>（三）精心组织，圆满完成前期准备。</w:t>
      </w:r>
      <w:r>
        <w:rPr>
          <w:rFonts w:hAnsi="仿宋" w:hint="eastAsia"/>
          <w:kern w:val="2"/>
        </w:rPr>
        <w:t>要采取“倒计时”的方式，制定工作方案，分解工作任务，明确工作时限，分清工作职责，强化考核监督。要按照省局的统一部署，逐户核实纳税人的经营情况、缴税情况和欠税情况，确定纳入试点的纳税人名单，</w:t>
      </w:r>
      <w:smartTag w:uri="urn:schemas-microsoft-com:office:smarttags" w:element="chsdate">
        <w:smartTagPr>
          <w:attr w:name="Year" w:val="2013"/>
          <w:attr w:name="Month" w:val="5"/>
          <w:attr w:name="Day" w:val="31"/>
          <w:attr w:name="IsLunarDate" w:val="False"/>
          <w:attr w:name="IsROCDate" w:val="False"/>
        </w:smartTagPr>
        <w:r>
          <w:rPr>
            <w:rFonts w:hAnsi="仿宋" w:hint="eastAsia"/>
            <w:kern w:val="2"/>
          </w:rPr>
          <w:t>5月31日前</w:t>
        </w:r>
      </w:smartTag>
      <w:r>
        <w:rPr>
          <w:rFonts w:hAnsi="仿宋" w:hint="eastAsia"/>
          <w:kern w:val="2"/>
        </w:rPr>
        <w:t>完成地税向国税的管户交接，确保试点前的各项准备工作有序进行。</w:t>
      </w:r>
    </w:p>
    <w:p w:rsidR="00180B89" w:rsidRDefault="00180B89" w:rsidP="00180B89">
      <w:pPr>
        <w:widowControl w:val="0"/>
        <w:overflowPunct/>
        <w:autoSpaceDE/>
        <w:adjustRightInd/>
        <w:ind w:firstLineChars="200" w:firstLine="594"/>
        <w:rPr>
          <w:rFonts w:hAnsi="仿宋" w:hint="eastAsia"/>
        </w:rPr>
      </w:pPr>
      <w:r>
        <w:rPr>
          <w:rFonts w:ascii="楷体_GB2312" w:eastAsia="楷体_GB2312" w:hAnsi="仿宋" w:hint="eastAsia"/>
          <w:kern w:val="2"/>
        </w:rPr>
        <w:t>（四）坚持不懈，确保</w:t>
      </w:r>
      <w:proofErr w:type="gramStart"/>
      <w:r>
        <w:rPr>
          <w:rFonts w:ascii="楷体_GB2312" w:eastAsia="楷体_GB2312" w:hAnsi="仿宋" w:hint="eastAsia"/>
          <w:kern w:val="2"/>
        </w:rPr>
        <w:t>试点平稳</w:t>
      </w:r>
      <w:proofErr w:type="gramEnd"/>
      <w:r>
        <w:rPr>
          <w:rFonts w:ascii="楷体_GB2312" w:eastAsia="楷体_GB2312" w:hAnsi="仿宋" w:hint="eastAsia"/>
          <w:kern w:val="2"/>
        </w:rPr>
        <w:t>运行。</w:t>
      </w:r>
      <w:r>
        <w:rPr>
          <w:rFonts w:hAnsi="仿宋" w:hint="eastAsia"/>
          <w:kern w:val="2"/>
        </w:rPr>
        <w:t>一是紧密结合我省地税征收管理工作实际，全面分析“营改增”对各项工作的影响，提前做好应对准备，并在税制转换以后尽快做出调整，确保各项工作的顺畅衔接。二是不断改进和优化纳税服务。及时了解纳税人的需求，针对其在试点过程中关切的问题，开展有针对性的辅导或培训。三是认真开展工作调研，关注试点中出现的新情况、新问题，研究并提交工作建议，按照省局的统一部署，开展其他行业的税收征管状况调研工作，为上级部门决策提供参考。</w:t>
      </w:r>
    </w:p>
    <w:p w:rsidR="00180B89" w:rsidRDefault="00180B89" w:rsidP="00180B89">
      <w:pPr>
        <w:widowControl w:val="0"/>
        <w:overflowPunct/>
        <w:autoSpaceDE/>
        <w:adjustRightInd/>
        <w:rPr>
          <w:rFonts w:hAnsi="仿宋" w:hint="eastAsia"/>
        </w:rPr>
      </w:pPr>
    </w:p>
    <w:p w:rsidR="00180B89" w:rsidRDefault="00180B89" w:rsidP="00180B89">
      <w:pPr>
        <w:widowControl w:val="0"/>
        <w:overflowPunct/>
        <w:autoSpaceDE/>
        <w:adjustRightInd/>
        <w:ind w:firstLineChars="196" w:firstLine="582"/>
        <w:rPr>
          <w:rFonts w:hAnsi="仿宋" w:hint="eastAsia"/>
        </w:rPr>
      </w:pPr>
      <w:r>
        <w:rPr>
          <w:rFonts w:hAnsi="仿宋" w:hint="eastAsia"/>
        </w:rPr>
        <w:t>附件：吉林省地方税务局“营改增”试点工作日程表</w:t>
      </w:r>
    </w:p>
    <w:p w:rsidR="00180B89" w:rsidRDefault="00180B89" w:rsidP="00180B89">
      <w:pPr>
        <w:widowControl w:val="0"/>
        <w:overflowPunct/>
        <w:autoSpaceDE/>
        <w:adjustRightInd/>
        <w:rPr>
          <w:rFonts w:hAnsi="仿宋"/>
          <w:sz w:val="36"/>
          <w:szCs w:val="36"/>
        </w:rPr>
        <w:sectPr w:rsidR="00180B89" w:rsidSect="008551F0">
          <w:footerReference w:type="even" r:id="rId6"/>
          <w:footerReference w:type="default" r:id="rId7"/>
          <w:pgSz w:w="11906" w:h="16838" w:code="9"/>
          <w:pgMar w:top="2098" w:right="1588" w:bottom="1985" w:left="1588" w:header="851" w:footer="992" w:gutter="0"/>
          <w:cols w:space="720"/>
          <w:docGrid w:type="linesAndChars" w:linePitch="634" w:charSpace="-4740"/>
        </w:sectPr>
      </w:pPr>
    </w:p>
    <w:p w:rsidR="00180B89" w:rsidRPr="0020213D" w:rsidRDefault="00180B89" w:rsidP="00180B89">
      <w:pPr>
        <w:widowControl w:val="0"/>
        <w:overflowPunct/>
        <w:autoSpaceDE/>
        <w:adjustRightInd/>
        <w:rPr>
          <w:rFonts w:ascii="黑体" w:eastAsia="黑体" w:hAnsi="仿宋" w:hint="eastAsia"/>
          <w:sz w:val="36"/>
          <w:szCs w:val="36"/>
        </w:rPr>
      </w:pPr>
      <w:r w:rsidRPr="0020213D">
        <w:rPr>
          <w:rFonts w:ascii="黑体" w:eastAsia="黑体" w:hAnsi="仿宋" w:hint="eastAsia"/>
          <w:sz w:val="36"/>
          <w:szCs w:val="36"/>
        </w:rPr>
        <w:lastRenderedPageBreak/>
        <w:t>附件</w:t>
      </w:r>
    </w:p>
    <w:p w:rsidR="00180B89" w:rsidRPr="0020213D" w:rsidRDefault="00180B89" w:rsidP="00180B89">
      <w:pPr>
        <w:widowControl w:val="0"/>
        <w:overflowPunct/>
        <w:autoSpaceDE/>
        <w:adjustRightInd/>
        <w:jc w:val="center"/>
        <w:rPr>
          <w:rFonts w:ascii="方正小标宋简体" w:eastAsia="方正小标宋简体" w:hAnsi="仿宋" w:hint="eastAsia"/>
          <w:sz w:val="44"/>
          <w:szCs w:val="44"/>
        </w:rPr>
      </w:pPr>
      <w:r w:rsidRPr="0020213D">
        <w:rPr>
          <w:rFonts w:ascii="方正小标宋简体" w:eastAsia="方正小标宋简体" w:hAnsi="仿宋" w:hint="eastAsia"/>
          <w:sz w:val="44"/>
          <w:szCs w:val="44"/>
        </w:rPr>
        <w:t>吉林省地方税务局“营改增”试点工作日程表</w:t>
      </w:r>
    </w:p>
    <w:tbl>
      <w:tblPr>
        <w:tblW w:w="153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3"/>
        <w:gridCol w:w="1417"/>
        <w:gridCol w:w="8363"/>
        <w:gridCol w:w="2996"/>
      </w:tblGrid>
      <w:tr w:rsidR="00180B89" w:rsidRPr="0020213D" w:rsidTr="00504F53">
        <w:trPr>
          <w:trHeight w:val="724"/>
          <w:jc w:val="center"/>
        </w:trPr>
        <w:tc>
          <w:tcPr>
            <w:tcW w:w="2553" w:type="dxa"/>
            <w:tcBorders>
              <w:top w:val="single" w:sz="4" w:space="0" w:color="000000"/>
              <w:left w:val="single" w:sz="4" w:space="0" w:color="000000"/>
              <w:bottom w:val="single" w:sz="4" w:space="0" w:color="000000"/>
              <w:right w:val="single" w:sz="4" w:space="0" w:color="000000"/>
            </w:tcBorders>
            <w:vAlign w:val="center"/>
          </w:tcPr>
          <w:p w:rsidR="00180B89" w:rsidRPr="0020213D" w:rsidRDefault="00180B89" w:rsidP="00504F53">
            <w:pPr>
              <w:widowControl w:val="0"/>
              <w:overflowPunct/>
              <w:autoSpaceDE/>
              <w:adjustRightInd/>
              <w:jc w:val="center"/>
              <w:rPr>
                <w:rFonts w:hAnsi="仿宋"/>
                <w:b/>
                <w:sz w:val="28"/>
                <w:szCs w:val="28"/>
              </w:rPr>
            </w:pPr>
            <w:r w:rsidRPr="0020213D">
              <w:rPr>
                <w:rFonts w:hAnsi="仿宋" w:hint="eastAsia"/>
                <w:b/>
                <w:sz w:val="28"/>
                <w:szCs w:val="28"/>
              </w:rPr>
              <w:t>日  期</w:t>
            </w:r>
          </w:p>
        </w:tc>
        <w:tc>
          <w:tcPr>
            <w:tcW w:w="1417" w:type="dxa"/>
            <w:tcBorders>
              <w:top w:val="single" w:sz="4" w:space="0" w:color="000000"/>
              <w:left w:val="single" w:sz="4" w:space="0" w:color="000000"/>
              <w:bottom w:val="single" w:sz="4" w:space="0" w:color="000000"/>
              <w:right w:val="single" w:sz="4" w:space="0" w:color="000000"/>
            </w:tcBorders>
            <w:vAlign w:val="center"/>
          </w:tcPr>
          <w:p w:rsidR="00180B89" w:rsidRPr="0020213D" w:rsidRDefault="00180B89" w:rsidP="00504F53">
            <w:pPr>
              <w:widowControl w:val="0"/>
              <w:overflowPunct/>
              <w:autoSpaceDE/>
              <w:adjustRightInd/>
              <w:jc w:val="center"/>
              <w:rPr>
                <w:rFonts w:hAnsi="仿宋"/>
                <w:b/>
                <w:sz w:val="28"/>
                <w:szCs w:val="28"/>
              </w:rPr>
            </w:pPr>
            <w:r w:rsidRPr="0020213D">
              <w:rPr>
                <w:rFonts w:hAnsi="仿宋" w:hint="eastAsia"/>
                <w:b/>
                <w:sz w:val="28"/>
                <w:szCs w:val="28"/>
              </w:rPr>
              <w:t>工作阶段</w:t>
            </w:r>
          </w:p>
        </w:tc>
        <w:tc>
          <w:tcPr>
            <w:tcW w:w="8363" w:type="dxa"/>
            <w:tcBorders>
              <w:top w:val="single" w:sz="4" w:space="0" w:color="000000"/>
              <w:left w:val="single" w:sz="4" w:space="0" w:color="000000"/>
              <w:bottom w:val="single" w:sz="4" w:space="0" w:color="000000"/>
              <w:right w:val="single" w:sz="4" w:space="0" w:color="000000"/>
            </w:tcBorders>
            <w:vAlign w:val="center"/>
          </w:tcPr>
          <w:p w:rsidR="00180B89" w:rsidRPr="0020213D" w:rsidRDefault="00180B89" w:rsidP="00504F53">
            <w:pPr>
              <w:widowControl w:val="0"/>
              <w:overflowPunct/>
              <w:autoSpaceDE/>
              <w:adjustRightInd/>
              <w:jc w:val="center"/>
              <w:rPr>
                <w:rFonts w:hAnsi="仿宋"/>
                <w:b/>
                <w:sz w:val="28"/>
                <w:szCs w:val="28"/>
              </w:rPr>
            </w:pPr>
            <w:r w:rsidRPr="0020213D">
              <w:rPr>
                <w:rFonts w:hAnsi="仿宋" w:hint="eastAsia"/>
                <w:b/>
                <w:sz w:val="28"/>
                <w:szCs w:val="28"/>
              </w:rPr>
              <w:t>工</w:t>
            </w:r>
            <w:r>
              <w:rPr>
                <w:rFonts w:hAnsi="仿宋" w:hint="eastAsia"/>
                <w:b/>
                <w:sz w:val="28"/>
                <w:szCs w:val="28"/>
              </w:rPr>
              <w:t xml:space="preserve">    </w:t>
            </w:r>
            <w:r w:rsidRPr="0020213D">
              <w:rPr>
                <w:rFonts w:hAnsi="仿宋" w:hint="eastAsia"/>
                <w:b/>
                <w:sz w:val="28"/>
                <w:szCs w:val="28"/>
              </w:rPr>
              <w:t>作</w:t>
            </w:r>
            <w:r>
              <w:rPr>
                <w:rFonts w:hAnsi="仿宋" w:hint="eastAsia"/>
                <w:b/>
                <w:sz w:val="28"/>
                <w:szCs w:val="28"/>
              </w:rPr>
              <w:t xml:space="preserve">    </w:t>
            </w:r>
            <w:r w:rsidRPr="0020213D">
              <w:rPr>
                <w:rFonts w:hAnsi="仿宋" w:hint="eastAsia"/>
                <w:b/>
                <w:sz w:val="28"/>
                <w:szCs w:val="28"/>
              </w:rPr>
              <w:t>内</w:t>
            </w:r>
            <w:r>
              <w:rPr>
                <w:rFonts w:hAnsi="仿宋" w:hint="eastAsia"/>
                <w:b/>
                <w:sz w:val="28"/>
                <w:szCs w:val="28"/>
              </w:rPr>
              <w:t xml:space="preserve">    </w:t>
            </w:r>
            <w:r w:rsidRPr="0020213D">
              <w:rPr>
                <w:rFonts w:hAnsi="仿宋" w:hint="eastAsia"/>
                <w:b/>
                <w:sz w:val="28"/>
                <w:szCs w:val="28"/>
              </w:rPr>
              <w:t>容</w:t>
            </w:r>
          </w:p>
        </w:tc>
        <w:tc>
          <w:tcPr>
            <w:tcW w:w="2996" w:type="dxa"/>
            <w:tcBorders>
              <w:top w:val="single" w:sz="4" w:space="0" w:color="000000"/>
              <w:left w:val="single" w:sz="4" w:space="0" w:color="000000"/>
              <w:bottom w:val="single" w:sz="4" w:space="0" w:color="000000"/>
              <w:right w:val="single" w:sz="4" w:space="0" w:color="000000"/>
            </w:tcBorders>
            <w:vAlign w:val="center"/>
          </w:tcPr>
          <w:p w:rsidR="00180B89" w:rsidRPr="0020213D" w:rsidRDefault="00180B89" w:rsidP="00504F53">
            <w:pPr>
              <w:widowControl w:val="0"/>
              <w:overflowPunct/>
              <w:autoSpaceDE/>
              <w:adjustRightInd/>
              <w:jc w:val="center"/>
              <w:rPr>
                <w:rFonts w:hAnsi="仿宋"/>
                <w:b/>
                <w:sz w:val="28"/>
                <w:szCs w:val="28"/>
              </w:rPr>
            </w:pPr>
            <w:r w:rsidRPr="0020213D">
              <w:rPr>
                <w:rFonts w:hAnsi="仿宋" w:hint="eastAsia"/>
                <w:b/>
                <w:sz w:val="28"/>
                <w:szCs w:val="28"/>
              </w:rPr>
              <w:t>责任处室</w:t>
            </w:r>
          </w:p>
        </w:tc>
      </w:tr>
      <w:tr w:rsidR="00180B89" w:rsidTr="00504F53">
        <w:trPr>
          <w:trHeight w:val="936"/>
          <w:jc w:val="center"/>
        </w:trPr>
        <w:tc>
          <w:tcPr>
            <w:tcW w:w="2553"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jc w:val="center"/>
              <w:rPr>
                <w:rFonts w:hAnsi="仿宋"/>
                <w:sz w:val="24"/>
                <w:szCs w:val="24"/>
              </w:rPr>
            </w:pPr>
            <w:smartTag w:uri="urn:schemas-microsoft-com:office:smarttags" w:element="chsdate">
              <w:smartTagPr>
                <w:attr w:name="IsROCDate" w:val="False"/>
                <w:attr w:name="IsLunarDate" w:val="False"/>
                <w:attr w:name="Day" w:val="1"/>
                <w:attr w:name="Month" w:val="5"/>
                <w:attr w:name="Year" w:val="2013"/>
              </w:smartTagPr>
              <w:r>
                <w:rPr>
                  <w:rFonts w:hAnsi="仿宋" w:hint="eastAsia"/>
                  <w:sz w:val="24"/>
                  <w:szCs w:val="24"/>
                </w:rPr>
                <w:t>5月1日</w:t>
              </w:r>
            </w:smartTag>
            <w:r>
              <w:rPr>
                <w:rFonts w:hAnsi="仿宋" w:hint="eastAsia"/>
                <w:sz w:val="24"/>
                <w:szCs w:val="24"/>
              </w:rPr>
              <w:t>-</w:t>
            </w:r>
            <w:smartTag w:uri="urn:schemas-microsoft-com:office:smarttags" w:element="chsdate">
              <w:smartTagPr>
                <w:attr w:name="IsROCDate" w:val="False"/>
                <w:attr w:name="IsLunarDate" w:val="False"/>
                <w:attr w:name="Day" w:val="10"/>
                <w:attr w:name="Month" w:val="5"/>
                <w:attr w:name="Year" w:val="2013"/>
              </w:smartTagPr>
              <w:r>
                <w:rPr>
                  <w:rFonts w:hAnsi="仿宋" w:hint="eastAsia"/>
                  <w:sz w:val="24"/>
                  <w:szCs w:val="24"/>
                </w:rPr>
                <w:t>5月10日</w:t>
              </w:r>
            </w:smartTag>
          </w:p>
        </w:tc>
        <w:tc>
          <w:tcPr>
            <w:tcW w:w="1417"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jc w:val="center"/>
              <w:rPr>
                <w:rFonts w:hAnsi="仿宋"/>
                <w:sz w:val="24"/>
                <w:szCs w:val="24"/>
              </w:rPr>
            </w:pPr>
            <w:r>
              <w:rPr>
                <w:rFonts w:hAnsi="仿宋" w:hint="eastAsia"/>
                <w:sz w:val="24"/>
                <w:szCs w:val="24"/>
              </w:rPr>
              <w:t>确定方案</w:t>
            </w:r>
          </w:p>
        </w:tc>
        <w:tc>
          <w:tcPr>
            <w:tcW w:w="8363"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spacing w:line="400" w:lineRule="exact"/>
              <w:rPr>
                <w:rFonts w:hAnsi="仿宋"/>
                <w:sz w:val="24"/>
                <w:szCs w:val="24"/>
              </w:rPr>
            </w:pPr>
            <w:r>
              <w:rPr>
                <w:rFonts w:hAnsi="仿宋" w:hint="eastAsia"/>
                <w:sz w:val="24"/>
                <w:szCs w:val="24"/>
              </w:rPr>
              <w:t>成立“营改增”工作领导小组，明确各部门职责分工，并结合各自职责分工提出工作计划及建议，做好相关准备工作。</w:t>
            </w:r>
          </w:p>
        </w:tc>
        <w:tc>
          <w:tcPr>
            <w:tcW w:w="2996"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jc w:val="center"/>
              <w:rPr>
                <w:rFonts w:hAnsi="仿宋"/>
                <w:sz w:val="24"/>
                <w:szCs w:val="24"/>
              </w:rPr>
            </w:pPr>
            <w:r>
              <w:rPr>
                <w:rFonts w:hAnsi="仿宋" w:hint="eastAsia"/>
                <w:sz w:val="24"/>
                <w:szCs w:val="24"/>
              </w:rPr>
              <w:t>各成员单位</w:t>
            </w:r>
          </w:p>
        </w:tc>
      </w:tr>
      <w:tr w:rsidR="00180B89" w:rsidTr="00504F53">
        <w:trPr>
          <w:trHeight w:val="1768"/>
          <w:jc w:val="center"/>
        </w:trPr>
        <w:tc>
          <w:tcPr>
            <w:tcW w:w="2553"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jc w:val="center"/>
              <w:rPr>
                <w:rFonts w:hAnsi="仿宋"/>
                <w:sz w:val="24"/>
                <w:szCs w:val="24"/>
              </w:rPr>
            </w:pPr>
            <w:smartTag w:uri="urn:schemas-microsoft-com:office:smarttags" w:element="chsdate">
              <w:smartTagPr>
                <w:attr w:name="IsROCDate" w:val="False"/>
                <w:attr w:name="IsLunarDate" w:val="False"/>
                <w:attr w:name="Day" w:val="11"/>
                <w:attr w:name="Month" w:val="5"/>
                <w:attr w:name="Year" w:val="2013"/>
              </w:smartTagPr>
              <w:r>
                <w:rPr>
                  <w:rFonts w:hAnsi="仿宋" w:hint="eastAsia"/>
                  <w:sz w:val="24"/>
                  <w:szCs w:val="24"/>
                </w:rPr>
                <w:t>5月11日</w:t>
              </w:r>
            </w:smartTag>
            <w:r>
              <w:rPr>
                <w:rFonts w:hAnsi="仿宋" w:hint="eastAsia"/>
                <w:sz w:val="24"/>
                <w:szCs w:val="24"/>
              </w:rPr>
              <w:t>-</w:t>
            </w:r>
            <w:smartTag w:uri="urn:schemas-microsoft-com:office:smarttags" w:element="chsdate">
              <w:smartTagPr>
                <w:attr w:name="IsROCDate" w:val="False"/>
                <w:attr w:name="IsLunarDate" w:val="False"/>
                <w:attr w:name="Day" w:val="15"/>
                <w:attr w:name="Month" w:val="5"/>
                <w:attr w:name="Year" w:val="2013"/>
              </w:smartTagPr>
              <w:r>
                <w:rPr>
                  <w:rFonts w:hAnsi="仿宋" w:hint="eastAsia"/>
                  <w:sz w:val="24"/>
                  <w:szCs w:val="24"/>
                </w:rPr>
                <w:t>5月15日</w:t>
              </w:r>
            </w:smartTag>
          </w:p>
        </w:tc>
        <w:tc>
          <w:tcPr>
            <w:tcW w:w="1417"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jc w:val="center"/>
              <w:rPr>
                <w:rFonts w:hAnsi="仿宋"/>
                <w:sz w:val="24"/>
                <w:szCs w:val="24"/>
              </w:rPr>
            </w:pPr>
            <w:r>
              <w:rPr>
                <w:rFonts w:hAnsi="仿宋" w:hint="eastAsia"/>
                <w:sz w:val="24"/>
                <w:szCs w:val="24"/>
              </w:rPr>
              <w:t>交接准备</w:t>
            </w:r>
          </w:p>
        </w:tc>
        <w:tc>
          <w:tcPr>
            <w:tcW w:w="8363"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spacing w:line="400" w:lineRule="exact"/>
              <w:rPr>
                <w:rFonts w:hAnsi="仿宋"/>
                <w:sz w:val="24"/>
                <w:szCs w:val="24"/>
              </w:rPr>
            </w:pPr>
            <w:r>
              <w:rPr>
                <w:rFonts w:hAnsi="仿宋" w:hint="eastAsia"/>
                <w:sz w:val="24"/>
                <w:szCs w:val="24"/>
              </w:rPr>
              <w:t>一是对照行业分类，共同确定“营改增”的具体行业范围；二是利用综合税收征管系统，按照所确定的行业范围全面调取相关纳税人涉税信息；三是指导基层部门逐户核实纳税人的经营情况；四是对相关数据进行核实确认，最终确定纳入试点的纳税人名单，为与国税进行管户交接奠定基础。</w:t>
            </w:r>
          </w:p>
        </w:tc>
        <w:tc>
          <w:tcPr>
            <w:tcW w:w="2996"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spacing w:line="400" w:lineRule="exact"/>
              <w:jc w:val="center"/>
              <w:rPr>
                <w:rFonts w:hAnsi="仿宋" w:hint="eastAsia"/>
                <w:sz w:val="24"/>
                <w:szCs w:val="24"/>
              </w:rPr>
            </w:pPr>
            <w:r>
              <w:rPr>
                <w:rFonts w:hAnsi="仿宋" w:hint="eastAsia"/>
                <w:sz w:val="24"/>
                <w:szCs w:val="24"/>
              </w:rPr>
              <w:t>流转税管理处、</w:t>
            </w:r>
          </w:p>
          <w:p w:rsidR="00180B89" w:rsidRDefault="00180B89" w:rsidP="00504F53">
            <w:pPr>
              <w:widowControl w:val="0"/>
              <w:overflowPunct/>
              <w:autoSpaceDE/>
              <w:adjustRightInd/>
              <w:spacing w:line="400" w:lineRule="exact"/>
              <w:jc w:val="center"/>
              <w:rPr>
                <w:rFonts w:hAnsi="仿宋" w:hint="eastAsia"/>
                <w:sz w:val="24"/>
                <w:szCs w:val="24"/>
              </w:rPr>
            </w:pPr>
            <w:r>
              <w:rPr>
                <w:rFonts w:hAnsi="仿宋" w:hint="eastAsia"/>
                <w:sz w:val="24"/>
                <w:szCs w:val="24"/>
              </w:rPr>
              <w:t>收入规划核算处、</w:t>
            </w:r>
          </w:p>
          <w:p w:rsidR="00180B89" w:rsidRDefault="00180B89" w:rsidP="00504F53">
            <w:pPr>
              <w:widowControl w:val="0"/>
              <w:overflowPunct/>
              <w:autoSpaceDE/>
              <w:adjustRightInd/>
              <w:spacing w:line="400" w:lineRule="exact"/>
              <w:jc w:val="center"/>
              <w:rPr>
                <w:rFonts w:hAnsi="仿宋" w:hint="eastAsia"/>
                <w:sz w:val="24"/>
                <w:szCs w:val="24"/>
              </w:rPr>
            </w:pPr>
            <w:r>
              <w:rPr>
                <w:rFonts w:hAnsi="仿宋" w:hint="eastAsia"/>
                <w:sz w:val="24"/>
                <w:szCs w:val="24"/>
              </w:rPr>
              <w:t>征管和科技发展处、</w:t>
            </w:r>
          </w:p>
          <w:p w:rsidR="00180B89" w:rsidRDefault="00180B89" w:rsidP="00504F53">
            <w:pPr>
              <w:widowControl w:val="0"/>
              <w:overflowPunct/>
              <w:autoSpaceDE/>
              <w:adjustRightInd/>
              <w:spacing w:line="400" w:lineRule="exact"/>
              <w:jc w:val="center"/>
              <w:rPr>
                <w:rFonts w:hAnsi="仿宋"/>
                <w:sz w:val="24"/>
                <w:szCs w:val="24"/>
              </w:rPr>
            </w:pPr>
            <w:r w:rsidRPr="00592A3C">
              <w:rPr>
                <w:rFonts w:hAnsi="仿宋" w:hint="eastAsia"/>
                <w:sz w:val="22"/>
                <w:szCs w:val="24"/>
              </w:rPr>
              <w:t>电子税务管理中心分项负责</w:t>
            </w:r>
          </w:p>
        </w:tc>
      </w:tr>
      <w:tr w:rsidR="00180B89" w:rsidTr="00504F53">
        <w:trPr>
          <w:trHeight w:val="626"/>
          <w:jc w:val="center"/>
        </w:trPr>
        <w:tc>
          <w:tcPr>
            <w:tcW w:w="2553"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jc w:val="center"/>
              <w:rPr>
                <w:rFonts w:hAnsi="仿宋"/>
                <w:sz w:val="24"/>
                <w:szCs w:val="24"/>
              </w:rPr>
            </w:pPr>
            <w:smartTag w:uri="urn:schemas-microsoft-com:office:smarttags" w:element="chsdate">
              <w:smartTagPr>
                <w:attr w:name="IsROCDate" w:val="False"/>
                <w:attr w:name="IsLunarDate" w:val="False"/>
                <w:attr w:name="Day" w:val="16"/>
                <w:attr w:name="Month" w:val="5"/>
                <w:attr w:name="Year" w:val="2013"/>
              </w:smartTagPr>
              <w:r>
                <w:rPr>
                  <w:rFonts w:hAnsi="仿宋" w:hint="eastAsia"/>
                  <w:sz w:val="24"/>
                  <w:szCs w:val="24"/>
                </w:rPr>
                <w:t>5月16日</w:t>
              </w:r>
            </w:smartTag>
            <w:r>
              <w:rPr>
                <w:rFonts w:hAnsi="仿宋" w:hint="eastAsia"/>
                <w:sz w:val="24"/>
                <w:szCs w:val="24"/>
              </w:rPr>
              <w:t>-</w:t>
            </w:r>
            <w:smartTag w:uri="urn:schemas-microsoft-com:office:smarttags" w:element="chsdate">
              <w:smartTagPr>
                <w:attr w:name="IsROCDate" w:val="False"/>
                <w:attr w:name="IsLunarDate" w:val="False"/>
                <w:attr w:name="Day" w:val="31"/>
                <w:attr w:name="Month" w:val="5"/>
                <w:attr w:name="Year" w:val="2013"/>
              </w:smartTagPr>
              <w:r>
                <w:rPr>
                  <w:rFonts w:hAnsi="仿宋" w:hint="eastAsia"/>
                  <w:sz w:val="24"/>
                  <w:szCs w:val="24"/>
                </w:rPr>
                <w:t>5月31日</w:t>
              </w:r>
            </w:smartTag>
          </w:p>
        </w:tc>
        <w:tc>
          <w:tcPr>
            <w:tcW w:w="1417"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jc w:val="center"/>
              <w:rPr>
                <w:rFonts w:hAnsi="仿宋"/>
                <w:sz w:val="24"/>
                <w:szCs w:val="24"/>
              </w:rPr>
            </w:pPr>
            <w:r>
              <w:rPr>
                <w:rFonts w:hAnsi="仿宋" w:hint="eastAsia"/>
                <w:sz w:val="24"/>
                <w:szCs w:val="24"/>
              </w:rPr>
              <w:t>管户交接</w:t>
            </w:r>
          </w:p>
        </w:tc>
        <w:tc>
          <w:tcPr>
            <w:tcW w:w="8363"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spacing w:line="400" w:lineRule="exact"/>
              <w:rPr>
                <w:rFonts w:hAnsi="仿宋"/>
                <w:sz w:val="24"/>
                <w:szCs w:val="24"/>
              </w:rPr>
            </w:pPr>
            <w:r>
              <w:rPr>
                <w:rFonts w:hAnsi="仿宋" w:hint="eastAsia"/>
                <w:sz w:val="24"/>
                <w:szCs w:val="24"/>
              </w:rPr>
              <w:t>一是与省国税局相关部门确定交接的内容、方式及步骤，二是指导各基层部门对所管辖纳税人的档案资料进行全面梳理和整理，三是按照既定方式将管户的基础资料信息等内容向国税部门移交。</w:t>
            </w:r>
          </w:p>
        </w:tc>
        <w:tc>
          <w:tcPr>
            <w:tcW w:w="2996"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spacing w:line="400" w:lineRule="exact"/>
              <w:jc w:val="center"/>
              <w:rPr>
                <w:rFonts w:hAnsi="仿宋" w:hint="eastAsia"/>
                <w:sz w:val="24"/>
                <w:szCs w:val="24"/>
              </w:rPr>
            </w:pPr>
            <w:r>
              <w:rPr>
                <w:rFonts w:hAnsi="仿宋" w:hint="eastAsia"/>
                <w:sz w:val="24"/>
                <w:szCs w:val="24"/>
              </w:rPr>
              <w:t>流转税管理处、</w:t>
            </w:r>
          </w:p>
          <w:p w:rsidR="00180B89" w:rsidRDefault="00180B89" w:rsidP="00504F53">
            <w:pPr>
              <w:widowControl w:val="0"/>
              <w:overflowPunct/>
              <w:autoSpaceDE/>
              <w:adjustRightInd/>
              <w:spacing w:line="400" w:lineRule="exact"/>
              <w:jc w:val="center"/>
              <w:rPr>
                <w:rFonts w:hAnsi="仿宋"/>
                <w:sz w:val="24"/>
                <w:szCs w:val="24"/>
              </w:rPr>
            </w:pPr>
            <w:r w:rsidRPr="00592A3C">
              <w:rPr>
                <w:rFonts w:hAnsi="仿宋" w:hint="eastAsia"/>
                <w:sz w:val="22"/>
                <w:szCs w:val="24"/>
              </w:rPr>
              <w:t>征管和科技发展处分</w:t>
            </w:r>
            <w:proofErr w:type="gramStart"/>
            <w:r w:rsidRPr="00592A3C">
              <w:rPr>
                <w:rFonts w:hAnsi="仿宋" w:hint="eastAsia"/>
                <w:sz w:val="22"/>
                <w:szCs w:val="24"/>
              </w:rPr>
              <w:t>项负责</w:t>
            </w:r>
            <w:proofErr w:type="gramEnd"/>
          </w:p>
        </w:tc>
      </w:tr>
      <w:tr w:rsidR="00180B89" w:rsidTr="00504F53">
        <w:trPr>
          <w:trHeight w:val="565"/>
          <w:jc w:val="center"/>
        </w:trPr>
        <w:tc>
          <w:tcPr>
            <w:tcW w:w="2553"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jc w:val="center"/>
              <w:rPr>
                <w:rFonts w:hAnsi="仿宋"/>
                <w:sz w:val="24"/>
                <w:szCs w:val="24"/>
              </w:rPr>
            </w:pPr>
            <w:smartTag w:uri="urn:schemas-microsoft-com:office:smarttags" w:element="chsdate">
              <w:smartTagPr>
                <w:attr w:name="IsROCDate" w:val="False"/>
                <w:attr w:name="IsLunarDate" w:val="False"/>
                <w:attr w:name="Day" w:val="31"/>
                <w:attr w:name="Month" w:val="5"/>
                <w:attr w:name="Year" w:val="2013"/>
              </w:smartTagPr>
              <w:r>
                <w:rPr>
                  <w:rFonts w:hAnsi="仿宋" w:hint="eastAsia"/>
                  <w:sz w:val="24"/>
                  <w:szCs w:val="24"/>
                </w:rPr>
                <w:t>5月31日</w:t>
              </w:r>
            </w:smartTag>
            <w:r>
              <w:rPr>
                <w:rFonts w:hAnsi="仿宋" w:hint="eastAsia"/>
                <w:sz w:val="24"/>
                <w:szCs w:val="24"/>
              </w:rPr>
              <w:t>-</w:t>
            </w:r>
            <w:smartTag w:uri="urn:schemas-microsoft-com:office:smarttags" w:element="chsdate">
              <w:smartTagPr>
                <w:attr w:name="IsROCDate" w:val="False"/>
                <w:attr w:name="IsLunarDate" w:val="False"/>
                <w:attr w:name="Day" w:val="31"/>
                <w:attr w:name="Month" w:val="7"/>
                <w:attr w:name="Year" w:val="2013"/>
              </w:smartTagPr>
              <w:r>
                <w:rPr>
                  <w:rFonts w:hAnsi="仿宋" w:hint="eastAsia"/>
                  <w:sz w:val="24"/>
                  <w:szCs w:val="24"/>
                </w:rPr>
                <w:t>7月31日</w:t>
              </w:r>
            </w:smartTag>
          </w:p>
        </w:tc>
        <w:tc>
          <w:tcPr>
            <w:tcW w:w="1417"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jc w:val="center"/>
              <w:rPr>
                <w:rFonts w:hAnsi="仿宋"/>
                <w:sz w:val="24"/>
                <w:szCs w:val="24"/>
              </w:rPr>
            </w:pPr>
            <w:r>
              <w:rPr>
                <w:rFonts w:hAnsi="仿宋" w:hint="eastAsia"/>
                <w:sz w:val="24"/>
                <w:szCs w:val="24"/>
              </w:rPr>
              <w:t>实施准备</w:t>
            </w:r>
          </w:p>
        </w:tc>
        <w:tc>
          <w:tcPr>
            <w:tcW w:w="8363"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spacing w:line="400" w:lineRule="exact"/>
              <w:rPr>
                <w:rFonts w:hAnsi="仿宋"/>
                <w:sz w:val="24"/>
                <w:szCs w:val="24"/>
              </w:rPr>
            </w:pPr>
            <w:r>
              <w:rPr>
                <w:rFonts w:hAnsi="仿宋" w:hint="eastAsia"/>
                <w:sz w:val="24"/>
                <w:szCs w:val="24"/>
              </w:rPr>
              <w:t>按照职责分工分析“营改增”对地税工作的影响，制定税制转换过程中需要做出统一安排的工作计划，做好征收方式调整，发票管理，税收政策落实和调整等相关工作，确保税制转换前后各项工作的顺畅衔接。</w:t>
            </w:r>
          </w:p>
        </w:tc>
        <w:tc>
          <w:tcPr>
            <w:tcW w:w="2996"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jc w:val="center"/>
              <w:rPr>
                <w:rFonts w:hAnsi="仿宋"/>
                <w:sz w:val="24"/>
                <w:szCs w:val="24"/>
              </w:rPr>
            </w:pPr>
            <w:r>
              <w:rPr>
                <w:rFonts w:hAnsi="仿宋" w:hint="eastAsia"/>
                <w:sz w:val="24"/>
                <w:szCs w:val="24"/>
              </w:rPr>
              <w:t>各成员单位</w:t>
            </w:r>
          </w:p>
        </w:tc>
      </w:tr>
      <w:tr w:rsidR="00180B89" w:rsidTr="00504F53">
        <w:trPr>
          <w:trHeight w:val="645"/>
          <w:jc w:val="center"/>
        </w:trPr>
        <w:tc>
          <w:tcPr>
            <w:tcW w:w="2553"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jc w:val="center"/>
              <w:rPr>
                <w:rFonts w:hAnsi="仿宋"/>
                <w:sz w:val="24"/>
                <w:szCs w:val="24"/>
              </w:rPr>
            </w:pPr>
            <w:smartTag w:uri="urn:schemas-microsoft-com:office:smarttags" w:element="chsdate">
              <w:smartTagPr>
                <w:attr w:name="IsROCDate" w:val="False"/>
                <w:attr w:name="IsLunarDate" w:val="False"/>
                <w:attr w:name="Day" w:val="1"/>
                <w:attr w:name="Month" w:val="8"/>
                <w:attr w:name="Year" w:val="2013"/>
              </w:smartTagPr>
              <w:r>
                <w:rPr>
                  <w:rFonts w:hAnsi="仿宋" w:hint="eastAsia"/>
                  <w:sz w:val="24"/>
                  <w:szCs w:val="24"/>
                </w:rPr>
                <w:t>8月1日</w:t>
              </w:r>
            </w:smartTag>
            <w:r>
              <w:rPr>
                <w:rFonts w:hAnsi="仿宋" w:hint="eastAsia"/>
                <w:sz w:val="24"/>
                <w:szCs w:val="24"/>
              </w:rPr>
              <w:t>起</w:t>
            </w:r>
          </w:p>
        </w:tc>
        <w:tc>
          <w:tcPr>
            <w:tcW w:w="1417"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jc w:val="center"/>
              <w:rPr>
                <w:rFonts w:hAnsi="仿宋"/>
                <w:sz w:val="24"/>
                <w:szCs w:val="24"/>
              </w:rPr>
            </w:pPr>
            <w:r>
              <w:rPr>
                <w:rFonts w:hAnsi="仿宋" w:hint="eastAsia"/>
                <w:sz w:val="24"/>
                <w:szCs w:val="24"/>
              </w:rPr>
              <w:t>税制转换</w:t>
            </w:r>
          </w:p>
        </w:tc>
        <w:tc>
          <w:tcPr>
            <w:tcW w:w="8363"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spacing w:line="400" w:lineRule="exact"/>
              <w:rPr>
                <w:rFonts w:hAnsi="仿宋"/>
                <w:sz w:val="24"/>
                <w:szCs w:val="24"/>
              </w:rPr>
            </w:pPr>
            <w:r>
              <w:rPr>
                <w:rFonts w:hAnsi="仿宋" w:hint="eastAsia"/>
                <w:sz w:val="24"/>
                <w:szCs w:val="24"/>
              </w:rPr>
              <w:t>按职责分工做好相应工作，同时对改革发展情况进行调研，及时解决改革中出现的新问题。在此基础上，密切跟踪国家“营改增”工作动态，对拟纳入试点范围的其他行业情况进行深入调研，做好相应的改革准备工作。</w:t>
            </w:r>
          </w:p>
        </w:tc>
        <w:tc>
          <w:tcPr>
            <w:tcW w:w="2996" w:type="dxa"/>
            <w:tcBorders>
              <w:top w:val="single" w:sz="4" w:space="0" w:color="000000"/>
              <w:left w:val="single" w:sz="4" w:space="0" w:color="000000"/>
              <w:bottom w:val="single" w:sz="4" w:space="0" w:color="000000"/>
              <w:right w:val="single" w:sz="4" w:space="0" w:color="000000"/>
            </w:tcBorders>
            <w:vAlign w:val="center"/>
          </w:tcPr>
          <w:p w:rsidR="00180B89" w:rsidRDefault="00180B89" w:rsidP="00504F53">
            <w:pPr>
              <w:widowControl w:val="0"/>
              <w:overflowPunct/>
              <w:autoSpaceDE/>
              <w:adjustRightInd/>
              <w:jc w:val="center"/>
              <w:rPr>
                <w:rFonts w:hAnsi="仿宋"/>
                <w:sz w:val="24"/>
                <w:szCs w:val="24"/>
              </w:rPr>
            </w:pPr>
            <w:r>
              <w:rPr>
                <w:rFonts w:hAnsi="仿宋" w:hint="eastAsia"/>
                <w:sz w:val="24"/>
                <w:szCs w:val="24"/>
              </w:rPr>
              <w:t>各成员单位</w:t>
            </w:r>
          </w:p>
        </w:tc>
      </w:tr>
    </w:tbl>
    <w:p w:rsidR="00180B89" w:rsidRDefault="00180B89" w:rsidP="00180B89">
      <w:pPr>
        <w:widowControl w:val="0"/>
        <w:overflowPunct/>
        <w:autoSpaceDE/>
        <w:adjustRightInd/>
        <w:rPr>
          <w:rFonts w:hAnsi="仿宋" w:hint="eastAsia"/>
          <w:sz w:val="36"/>
          <w:szCs w:val="36"/>
        </w:rPr>
      </w:pPr>
    </w:p>
    <w:p w:rsidR="00180B89" w:rsidRDefault="00180B89" w:rsidP="00180B89">
      <w:pPr>
        <w:widowControl w:val="0"/>
        <w:overflowPunct/>
        <w:autoSpaceDE/>
        <w:adjustRightInd/>
        <w:rPr>
          <w:rFonts w:hAnsi="仿宋"/>
          <w:sz w:val="36"/>
          <w:szCs w:val="36"/>
        </w:rPr>
        <w:sectPr w:rsidR="00180B89" w:rsidSect="005034F4">
          <w:pgSz w:w="16838" w:h="11906" w:orient="landscape" w:code="9"/>
          <w:pgMar w:top="1134" w:right="1418" w:bottom="1134" w:left="1418" w:header="851" w:footer="992" w:gutter="0"/>
          <w:cols w:space="425"/>
          <w:docGrid w:type="lines" w:linePitch="579" w:charSpace="-1683"/>
        </w:sectPr>
      </w:pPr>
    </w:p>
    <w:p w:rsidR="00AC224B" w:rsidRPr="00180B89" w:rsidRDefault="00AC224B">
      <w:bookmarkStart w:id="0" w:name="_GoBack"/>
      <w:bookmarkEnd w:id="0"/>
    </w:p>
    <w:sectPr w:rsidR="00AC224B" w:rsidRPr="00180B89" w:rsidSect="00180B89">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A9" w:rsidRDefault="00180B89" w:rsidP="008551F0">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660DA9" w:rsidRDefault="00180B89" w:rsidP="008551F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A9" w:rsidRPr="008551F0" w:rsidRDefault="00180B89" w:rsidP="008551F0">
    <w:pPr>
      <w:pStyle w:val="a3"/>
      <w:framePr w:wrap="around" w:vAnchor="text" w:hAnchor="margin" w:xAlign="outside" w:y="1"/>
      <w:rPr>
        <w:rStyle w:val="a4"/>
        <w:rFonts w:ascii="宋体" w:eastAsia="宋体" w:hAnsi="宋体" w:hint="eastAsia"/>
        <w:sz w:val="28"/>
        <w:szCs w:val="28"/>
      </w:rPr>
    </w:pPr>
    <w:r w:rsidRPr="008551F0">
      <w:rPr>
        <w:rStyle w:val="a4"/>
        <w:rFonts w:ascii="宋体" w:eastAsia="宋体" w:hAnsi="宋体" w:hint="eastAsia"/>
        <w:sz w:val="28"/>
        <w:szCs w:val="28"/>
      </w:rPr>
      <w:t>—</w:t>
    </w:r>
    <w:r w:rsidRPr="008551F0">
      <w:rPr>
        <w:rStyle w:val="a4"/>
        <w:rFonts w:ascii="宋体" w:eastAsia="宋体" w:hAnsi="宋体" w:hint="eastAsia"/>
        <w:sz w:val="28"/>
        <w:szCs w:val="28"/>
      </w:rPr>
      <w:t xml:space="preserve"> </w:t>
    </w:r>
    <w:r w:rsidRPr="008551F0">
      <w:rPr>
        <w:rStyle w:val="a4"/>
        <w:rFonts w:ascii="宋体" w:eastAsia="宋体" w:hAnsi="宋体"/>
        <w:sz w:val="28"/>
        <w:szCs w:val="28"/>
      </w:rPr>
      <w:fldChar w:fldCharType="begin"/>
    </w:r>
    <w:r w:rsidRPr="008551F0">
      <w:rPr>
        <w:rStyle w:val="a4"/>
        <w:rFonts w:ascii="宋体" w:eastAsia="宋体" w:hAnsi="宋体"/>
        <w:sz w:val="28"/>
        <w:szCs w:val="28"/>
      </w:rPr>
      <w:instrText xml:space="preserve">PAGE  </w:instrText>
    </w:r>
    <w:r w:rsidRPr="008551F0">
      <w:rPr>
        <w:rStyle w:val="a4"/>
        <w:rFonts w:ascii="宋体" w:eastAsia="宋体" w:hAnsi="宋体"/>
        <w:sz w:val="28"/>
        <w:szCs w:val="28"/>
      </w:rPr>
      <w:fldChar w:fldCharType="separate"/>
    </w:r>
    <w:r>
      <w:rPr>
        <w:rStyle w:val="a4"/>
        <w:rFonts w:ascii="宋体" w:eastAsia="宋体" w:hAnsi="宋体"/>
        <w:noProof/>
        <w:sz w:val="28"/>
        <w:szCs w:val="28"/>
      </w:rPr>
      <w:t>1</w:t>
    </w:r>
    <w:r w:rsidRPr="008551F0">
      <w:rPr>
        <w:rStyle w:val="a4"/>
        <w:rFonts w:ascii="宋体" w:eastAsia="宋体" w:hAnsi="宋体"/>
        <w:sz w:val="28"/>
        <w:szCs w:val="28"/>
      </w:rPr>
      <w:fldChar w:fldCharType="end"/>
    </w:r>
    <w:r w:rsidRPr="008551F0">
      <w:rPr>
        <w:rStyle w:val="a4"/>
        <w:rFonts w:ascii="宋体" w:eastAsia="宋体" w:hAnsi="宋体" w:hint="eastAsia"/>
        <w:sz w:val="28"/>
        <w:szCs w:val="28"/>
      </w:rPr>
      <w:t xml:space="preserve"> </w:t>
    </w:r>
    <w:r w:rsidRPr="008551F0">
      <w:rPr>
        <w:rStyle w:val="a4"/>
        <w:rFonts w:ascii="宋体" w:eastAsia="宋体" w:hAnsi="宋体" w:hint="eastAsia"/>
        <w:sz w:val="28"/>
        <w:szCs w:val="28"/>
      </w:rPr>
      <w:t>—</w:t>
    </w:r>
  </w:p>
  <w:p w:rsidR="00660DA9" w:rsidRDefault="00180B89" w:rsidP="008551F0">
    <w:pPr>
      <w:pStyle w:val="a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81FFF"/>
    <w:multiLevelType w:val="hybridMultilevel"/>
    <w:tmpl w:val="6388B508"/>
    <w:lvl w:ilvl="0" w:tplc="0409000F">
      <w:start w:val="1"/>
      <w:numFmt w:val="decimal"/>
      <w:lvlText w:val="%1."/>
      <w:lvlJc w:val="left"/>
      <w:pPr>
        <w:ind w:left="144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89"/>
    <w:rsid w:val="00180B89"/>
    <w:rsid w:val="00AC2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89"/>
    <w:pPr>
      <w:overflowPunct w:val="0"/>
      <w:autoSpaceDE w:val="0"/>
      <w:autoSpaceDN w:val="0"/>
      <w:adjustRightInd w:val="0"/>
      <w:jc w:val="both"/>
    </w:pPr>
    <w:rPr>
      <w:rFonts w:ascii="仿宋_GB2312" w:eastAsia="仿宋_GB2312" w:hAnsi="Times New Roman" w:cs="仿宋_GB2312"/>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80B89"/>
    <w:pPr>
      <w:tabs>
        <w:tab w:val="center" w:pos="4153"/>
        <w:tab w:val="right" w:pos="8306"/>
      </w:tabs>
      <w:snapToGrid w:val="0"/>
      <w:jc w:val="left"/>
    </w:pPr>
    <w:rPr>
      <w:sz w:val="18"/>
      <w:szCs w:val="18"/>
    </w:rPr>
  </w:style>
  <w:style w:type="character" w:customStyle="1" w:styleId="Char">
    <w:name w:val="页脚 Char"/>
    <w:basedOn w:val="a0"/>
    <w:link w:val="a3"/>
    <w:rsid w:val="00180B89"/>
    <w:rPr>
      <w:rFonts w:ascii="仿宋_GB2312" w:eastAsia="仿宋_GB2312" w:hAnsi="Times New Roman" w:cs="仿宋_GB2312"/>
      <w:kern w:val="0"/>
      <w:sz w:val="18"/>
      <w:szCs w:val="18"/>
    </w:rPr>
  </w:style>
  <w:style w:type="character" w:styleId="a4">
    <w:name w:val="page number"/>
    <w:basedOn w:val="a0"/>
    <w:rsid w:val="00180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89"/>
    <w:pPr>
      <w:overflowPunct w:val="0"/>
      <w:autoSpaceDE w:val="0"/>
      <w:autoSpaceDN w:val="0"/>
      <w:adjustRightInd w:val="0"/>
      <w:jc w:val="both"/>
    </w:pPr>
    <w:rPr>
      <w:rFonts w:ascii="仿宋_GB2312" w:eastAsia="仿宋_GB2312" w:hAnsi="Times New Roman" w:cs="仿宋_GB2312"/>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80B89"/>
    <w:pPr>
      <w:tabs>
        <w:tab w:val="center" w:pos="4153"/>
        <w:tab w:val="right" w:pos="8306"/>
      </w:tabs>
      <w:snapToGrid w:val="0"/>
      <w:jc w:val="left"/>
    </w:pPr>
    <w:rPr>
      <w:sz w:val="18"/>
      <w:szCs w:val="18"/>
    </w:rPr>
  </w:style>
  <w:style w:type="character" w:customStyle="1" w:styleId="Char">
    <w:name w:val="页脚 Char"/>
    <w:basedOn w:val="a0"/>
    <w:link w:val="a3"/>
    <w:rsid w:val="00180B89"/>
    <w:rPr>
      <w:rFonts w:ascii="仿宋_GB2312" w:eastAsia="仿宋_GB2312" w:hAnsi="Times New Roman" w:cs="仿宋_GB2312"/>
      <w:kern w:val="0"/>
      <w:sz w:val="18"/>
      <w:szCs w:val="18"/>
    </w:rPr>
  </w:style>
  <w:style w:type="character" w:styleId="a4">
    <w:name w:val="page number"/>
    <w:basedOn w:val="a0"/>
    <w:rsid w:val="00180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ponder-A02</dc:creator>
  <cp:lastModifiedBy>ponder-A02</cp:lastModifiedBy>
  <cp:revision>1</cp:revision>
  <dcterms:created xsi:type="dcterms:W3CDTF">2014-03-17T06:23:00Z</dcterms:created>
  <dcterms:modified xsi:type="dcterms:W3CDTF">2014-03-17T06:27:00Z</dcterms:modified>
</cp:coreProperties>
</file>