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4F" w:rsidRPr="0004784F" w:rsidRDefault="0004784F" w:rsidP="0004784F">
      <w:pPr>
        <w:rPr>
          <w:rFonts w:ascii="Times New Roman" w:eastAsia="方正仿宋简体" w:hAnsi="Times New Roman" w:cs="Times New Roman" w:hint="eastAsia"/>
          <w:b/>
          <w:kern w:val="0"/>
          <w:sz w:val="30"/>
          <w:szCs w:val="20"/>
        </w:rPr>
      </w:pPr>
      <w:r w:rsidRPr="0004784F">
        <w:rPr>
          <w:rFonts w:ascii="Times New Roman" w:eastAsia="方正仿宋简体" w:hAnsi="Times New Roman" w:cs="Times New Roman" w:hint="eastAsia"/>
          <w:b/>
          <w:kern w:val="0"/>
          <w:sz w:val="30"/>
          <w:szCs w:val="20"/>
        </w:rPr>
        <w:t>附件</w:t>
      </w:r>
    </w:p>
    <w:p w:rsidR="0004784F" w:rsidRPr="0004784F" w:rsidRDefault="0004784F" w:rsidP="0004784F">
      <w:pPr>
        <w:rPr>
          <w:rFonts w:ascii="Times New Roman" w:eastAsia="方正仿宋简体" w:hAnsi="Times New Roman" w:cs="Times New Roman" w:hint="eastAsia"/>
          <w:b/>
          <w:kern w:val="0"/>
          <w:sz w:val="30"/>
          <w:szCs w:val="20"/>
        </w:rPr>
      </w:pPr>
    </w:p>
    <w:p w:rsidR="0004784F" w:rsidRPr="0004784F" w:rsidRDefault="0004784F" w:rsidP="0004784F">
      <w:pPr>
        <w:jc w:val="center"/>
        <w:rPr>
          <w:rFonts w:ascii="方正小标宋简体" w:eastAsia="方正小标宋简体" w:hAnsi="Times New Roman" w:cs="Times New Roman" w:hint="eastAsia"/>
          <w:b/>
          <w:kern w:val="0"/>
          <w:sz w:val="44"/>
          <w:szCs w:val="20"/>
        </w:rPr>
      </w:pPr>
      <w:bookmarkStart w:id="0" w:name="_GoBack"/>
      <w:r w:rsidRPr="0004784F">
        <w:rPr>
          <w:rFonts w:ascii="方正小标宋简体" w:eastAsia="方正小标宋简体" w:hAnsi="Times New Roman" w:cs="Times New Roman" w:hint="eastAsia"/>
          <w:b/>
          <w:kern w:val="0"/>
          <w:sz w:val="44"/>
          <w:szCs w:val="20"/>
        </w:rPr>
        <w:t>部分试点纳税人农产品增值税进项税额扣除标准</w:t>
      </w:r>
    </w:p>
    <w:bookmarkEnd w:id="0"/>
    <w:p w:rsidR="0004784F" w:rsidRPr="0004784F" w:rsidRDefault="0004784F" w:rsidP="0004784F">
      <w:pPr>
        <w:rPr>
          <w:rFonts w:ascii="仿宋_GB2312" w:eastAsia="仿宋_GB2312" w:hAnsi="Times New Roman" w:cs="Times New Roman"/>
          <w:kern w:val="0"/>
          <w:sz w:val="28"/>
          <w:szCs w:val="20"/>
        </w:rPr>
      </w:pPr>
    </w:p>
    <w:p w:rsidR="0004784F" w:rsidRPr="0004784F" w:rsidRDefault="0004784F" w:rsidP="0004784F">
      <w:pPr>
        <w:rPr>
          <w:rFonts w:ascii="Times New Roman" w:eastAsia="方正黑体简体" w:hAnsi="Times New Roman" w:cs="Times New Roman"/>
          <w:b/>
          <w:sz w:val="30"/>
          <w:szCs w:val="21"/>
        </w:rPr>
      </w:pPr>
      <w:r w:rsidRPr="0004784F">
        <w:rPr>
          <w:rFonts w:ascii="Times New Roman" w:eastAsia="方正黑体简体" w:hAnsi="Times New Roman" w:cs="Times New Roman" w:hint="eastAsia"/>
          <w:b/>
          <w:kern w:val="0"/>
          <w:sz w:val="30"/>
          <w:szCs w:val="32"/>
        </w:rPr>
        <w:t>一、长春</w:t>
      </w:r>
    </w:p>
    <w:tbl>
      <w:tblPr>
        <w:tblW w:w="9696" w:type="dxa"/>
        <w:jc w:val="center"/>
        <w:tblLook w:val="0000" w:firstRow="0" w:lastRow="0" w:firstColumn="0" w:lastColumn="0" w:noHBand="0" w:noVBand="0"/>
      </w:tblPr>
      <w:tblGrid>
        <w:gridCol w:w="881"/>
        <w:gridCol w:w="1650"/>
        <w:gridCol w:w="4196"/>
        <w:gridCol w:w="1650"/>
        <w:gridCol w:w="1319"/>
      </w:tblGrid>
      <w:tr w:rsidR="0004784F" w:rsidRPr="0004784F" w:rsidTr="00CC3DFA">
        <w:trPr>
          <w:trHeight w:hRule="exact" w:val="891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纳税人名称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耗用农产品名称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扣除标准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百威英博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长春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啤酒有限公司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度纯鲜麦香啤酒（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0077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0.00084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度清爽啤酒（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0290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0.00088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度哈啤清爽啤酒（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0289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0.00087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度哈尔滨清爽啤酒（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0086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0.00087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哈尔滨清爽听啤（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 xml:space="preserve">1545 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0.00066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度哈啤小麦王听啤（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1533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0.05747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鲜啤（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5007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0.00088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黑扎啤（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5002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0.00089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度哈尔滨冰爽啤酒（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1550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0.00073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0.00006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度哈尔滨特制麦香啤酒（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0079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0.00093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0.00004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度哈尔滨特制麦香啤酒（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0082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0.00101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0.00020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黄扎啤（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5005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0.00137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0.00048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度哈尔滨特制超干听啤（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1543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0.02705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度哈尔滨精制啤酒（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0083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0.00090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0.00005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度哈尔滨特制金小麦啤酒（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 xml:space="preserve">0080 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0.05116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0.00016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度哈啤纯鲜啤酒（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0288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0.00101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0.00015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度哈尔滨特制超干啤酒（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1530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0.01991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度哈尔滨精制干啤酒（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82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0.01991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度哈尔滨冰纯啤酒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(1544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三联包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0.02416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0.02416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度麦道啤酒（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1558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0.00563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0.00205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度哈尔滨冰纯啤酒（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1560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0.02325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0.02325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度哈尔滨冰纯啤酒（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1549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0.02306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0.02306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度哈啤冰纯（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1535</w:t>
            </w:r>
            <w:r w:rsidRPr="0004784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玉米粒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0.02313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大米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0.02313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吉林省鑫泰食品调料有限公司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纯芝麻油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芝麻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0.757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调和芝麻油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芝麻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0.610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纯芝麻酱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花生米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0.704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芝麻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0.219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混合芝麻酱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花生米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0.546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芝麻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0.185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28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中粮生化能源（榆树）有限公司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玉米淀粉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玉米蛋白粉（玉米高蛋白饲料）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玉米纤维（玉米麸质饲料）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玉米原油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玉米胚芽粕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玉米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33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广泽乳业有限公司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广泽利乐枕核桃牛奶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广泽利乐枕核桃牛奶新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220ml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广泽利乐枕燕麦牛奶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广泽利乐枕核桃牛奶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小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广泽利乐枕麦香牛奶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广泽百利包核桃味牛奶饮料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广泽百利包麦香味牛奶饮料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广泽百利包南国梨味牛奶饮料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广泽百利包草莓味牛奶饮料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广泽百利包哈密瓜味牛奶饮料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广泽百利包葡萄味牛奶饮料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广泽百利包鲜桃味牛奶饮料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广泽百利包西瓜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+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蜜瓜味牛奶饮料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广泽菠萝味乳果の恋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广泽草莓味乳酸菌饮料（小）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广泽甜橙味乳酸菌饮料（小）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广泽草莓味乳酸菌饮料（大）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广泽甜橙味乳酸菌饮料（大）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广泽青苹果味乳酸菌饮料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广泽原味乳酸菌饮料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广泽青苹果味（散）乳酸菌饮料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广泽原味（散）乳酸菌饮料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广泽草莓酸酸乳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广泽水晶葡萄味乳味饮品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广泽水蜜桃味乳味饮品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广泽水晶葡萄味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散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乳味饮品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广泽水蜜桃味（散）乳味饮品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广泽百利包葡萄牛奶饮料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广泽百利包葡萄牛奶饮料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广泽青苹果（散）味乳酸菌饮料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广泽百利包草莓味牛奶饮料（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广泽百利包草莓味牛奶饮料（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广泽水晶葡萄乳饮料（散）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广泽水晶葡萄乳饮料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100ml*4*8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广泽青苹果乳饮料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100ml*4*8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广泽水蜜桃味乳饮料（散）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广泽水蜜桃味乳饮料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0.118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广泽百利包核桃味牛奶饮料（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广泽百利包核桃味牛奶饮料（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广泽百利包鲜桃牛奶饮料（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广泽百利包哈密瓜牛奶饮料（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广泽百利包西瓜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+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蜜瓜味牛奶饮料（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广泽百利包鲜桃牛奶饮料（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广泽百利包哈密瓜牛奶饮料（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广泽百利包南国梨牛奶饮料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广泽百利包南国梨牛奶饮料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(16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广泽百利包麦香味牛奶饮料（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广泽百利包麦香味牛奶饮料（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广泽原味（散）乳酸菌饮料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广泽原味乳酸菌饮料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100ml*4*8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0.333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广泽草莓味乳酸菌饮料（小）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广泽甜橙味乳酸菌饮料（小）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广泽草莓味乳酸菌饮料（大）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广泽甜橙味乳酸菌饮料（大）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100ml*10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0.245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广泽原味益生菌酸牛奶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广泽红枣益生菌酸牛奶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广泽酸牛奶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广泽原味酸奶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广泽高钙酸奶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广泽无蔗糖酸奶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广泽红枣酸牛奶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0.803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广泽醇香凝乳凝固型酸奶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180g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广泽醇香畅乳搅拌型酸奶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180g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广泽果粒谷粒酸牛奶（黄桃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+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芒果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+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燕麦）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广泽果粒谷粒酸牛奶（草莓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+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树莓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+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紫米）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广泽原味酸奶（八联杯）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0.950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广泽黄桃酸奶（八联杯）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0.950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广泽草莓酸奶（八联杯）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0.950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广泽蓝莓味酸牛奶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冰糖雪梨酸牛奶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0.979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广泽切达干酪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9.794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广泽鲜凝乳（白奶酪）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5.876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奶粉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8.227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106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长春新高食品有限公司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长白山原味袋酸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1.014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金财原味袋酸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1.030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金财无糖袋酸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1.110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长白山红枣袋酸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1.009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长白山</w:t>
            </w: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139g</w:t>
            </w: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老北京酸奶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1.038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160g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原味凝固酸奶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0.893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135g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老酸奶（原味）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1.043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100g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长白山十二联草莓味酸奶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1.113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100g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长白山十二联原味酸奶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0.968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1L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长白山原味桶酸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36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1L</w:t>
            </w:r>
            <w:r w:rsidRPr="0004784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长白山枣味桶酸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78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原料乳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1.091</w:t>
            </w:r>
          </w:p>
        </w:tc>
      </w:tr>
    </w:tbl>
    <w:p w:rsidR="0004784F" w:rsidRPr="0004784F" w:rsidRDefault="0004784F" w:rsidP="0004784F">
      <w:pPr>
        <w:rPr>
          <w:rFonts w:ascii="Times New Roman" w:eastAsia="仿宋_GB2312" w:hAnsi="Times New Roman" w:cs="Times New Roman"/>
          <w:b/>
          <w:sz w:val="30"/>
          <w:szCs w:val="32"/>
        </w:rPr>
      </w:pPr>
    </w:p>
    <w:p w:rsidR="0004784F" w:rsidRPr="0004784F" w:rsidRDefault="0004784F" w:rsidP="0004784F">
      <w:pPr>
        <w:rPr>
          <w:rFonts w:ascii="方正黑体简体" w:eastAsia="方正黑体简体" w:hAnsi="宋体" w:cs="Times New Roman"/>
          <w:b/>
          <w:sz w:val="30"/>
          <w:szCs w:val="32"/>
        </w:rPr>
      </w:pPr>
      <w:r w:rsidRPr="0004784F">
        <w:rPr>
          <w:rFonts w:ascii="方正黑体简体" w:eastAsia="方正黑体简体" w:hAnsi="宋体" w:cs="Times New Roman" w:hint="eastAsia"/>
          <w:b/>
          <w:kern w:val="0"/>
          <w:sz w:val="30"/>
          <w:szCs w:val="32"/>
        </w:rPr>
        <w:t>二、四平</w:t>
      </w:r>
    </w:p>
    <w:tbl>
      <w:tblPr>
        <w:tblW w:w="9624" w:type="dxa"/>
        <w:jc w:val="center"/>
        <w:tblInd w:w="-1180" w:type="dxa"/>
        <w:tblLook w:val="0000" w:firstRow="0" w:lastRow="0" w:firstColumn="0" w:lastColumn="0" w:noHBand="0" w:noVBand="0"/>
      </w:tblPr>
      <w:tblGrid>
        <w:gridCol w:w="840"/>
        <w:gridCol w:w="2873"/>
        <w:gridCol w:w="2954"/>
        <w:gridCol w:w="1627"/>
        <w:gridCol w:w="1330"/>
      </w:tblGrid>
      <w:tr w:rsidR="0004784F" w:rsidRPr="0004784F" w:rsidTr="00CC3DFA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纳税人名称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耗用农产品名称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扣除标准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28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中粮生化能源（公主岭）有限公司</w:t>
            </w:r>
          </w:p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玉米淀粉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玉米蛋白粉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玉米纤维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高蛋白胚芽粕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胚芽粕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玉米原油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28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黄龙食品工业有限公司</w:t>
            </w:r>
          </w:p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玉米淀粉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玉米蛋白粉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玉米纤维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10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玉米原油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高蛋白玉米胚芽粕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28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天成玉米开发有限公司</w:t>
            </w:r>
          </w:p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玉米淀粉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13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喷浆玉米皮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lastRenderedPageBreak/>
              <w:t>14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玉米蛋白粉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15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玉米浆（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40%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水）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16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玉米原油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cantSplit/>
          <w:trHeight w:hRule="exact" w:val="43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17</w:t>
            </w:r>
          </w:p>
        </w:tc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玉米胚芽粕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1.055</w:t>
            </w:r>
          </w:p>
        </w:tc>
      </w:tr>
      <w:tr w:rsidR="0004784F" w:rsidRPr="0004784F" w:rsidTr="00CC3DFA">
        <w:trPr>
          <w:trHeight w:hRule="exact" w:val="101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四平金士百纯生啤酒股份有限公司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度啤酒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大米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0.032</w:t>
            </w:r>
          </w:p>
        </w:tc>
      </w:tr>
    </w:tbl>
    <w:p w:rsidR="0004784F" w:rsidRPr="0004784F" w:rsidRDefault="0004784F" w:rsidP="0004784F">
      <w:pPr>
        <w:rPr>
          <w:rFonts w:ascii="Times New Roman" w:eastAsia="宋体" w:hAnsi="Times New Roman" w:cs="Times New Roman" w:hint="eastAsia"/>
          <w:sz w:val="30"/>
          <w:szCs w:val="32"/>
        </w:rPr>
      </w:pPr>
    </w:p>
    <w:p w:rsidR="0004784F" w:rsidRPr="0004784F" w:rsidRDefault="0004784F" w:rsidP="0004784F">
      <w:pPr>
        <w:rPr>
          <w:rFonts w:ascii="Times New Roman" w:eastAsia="方正黑体简体" w:hAnsi="Times New Roman" w:cs="Times New Roman"/>
          <w:b/>
          <w:sz w:val="30"/>
          <w:szCs w:val="32"/>
        </w:rPr>
      </w:pPr>
      <w:r w:rsidRPr="0004784F">
        <w:rPr>
          <w:rFonts w:ascii="Times New Roman" w:eastAsia="方正黑体简体" w:hAnsi="Times New Roman" w:cs="Times New Roman" w:hint="eastAsia"/>
          <w:b/>
          <w:kern w:val="0"/>
          <w:sz w:val="30"/>
          <w:szCs w:val="32"/>
        </w:rPr>
        <w:t>三、松原</w:t>
      </w:r>
    </w:p>
    <w:tbl>
      <w:tblPr>
        <w:tblW w:w="9624" w:type="dxa"/>
        <w:jc w:val="center"/>
        <w:tblInd w:w="-1180" w:type="dxa"/>
        <w:tblLook w:val="0000" w:firstRow="0" w:lastRow="0" w:firstColumn="0" w:lastColumn="0" w:noHBand="0" w:noVBand="0"/>
      </w:tblPr>
      <w:tblGrid>
        <w:gridCol w:w="840"/>
        <w:gridCol w:w="4349"/>
        <w:gridCol w:w="1478"/>
        <w:gridCol w:w="1627"/>
        <w:gridCol w:w="1330"/>
      </w:tblGrid>
      <w:tr w:rsidR="0004784F" w:rsidRPr="0004784F" w:rsidTr="00CC3DFA">
        <w:trPr>
          <w:trHeight w:hRule="exact" w:val="11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纳税人名称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耗用农产品名称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扣除标准</w:t>
            </w:r>
          </w:p>
        </w:tc>
      </w:tr>
      <w:tr w:rsidR="0004784F" w:rsidRPr="0004784F" w:rsidTr="00CC3DFA">
        <w:trPr>
          <w:trHeight w:hRule="exact" w:val="46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长岭县昊威葵花加工有限责任公司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3.397</w:t>
            </w:r>
          </w:p>
        </w:tc>
      </w:tr>
      <w:tr w:rsidR="0004784F" w:rsidRPr="0004784F" w:rsidTr="00CC3DFA">
        <w:trPr>
          <w:trHeight w:hRule="exact" w:val="46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扶余县三井子镇鼎盛丰食品有限公司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花生油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花生米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2.236</w:t>
            </w:r>
          </w:p>
        </w:tc>
      </w:tr>
      <w:tr w:rsidR="0004784F" w:rsidRPr="0004784F" w:rsidTr="00CC3DFA">
        <w:trPr>
          <w:trHeight w:hRule="exact" w:val="46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吉林正望油脂有限公司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玉米胚芽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2.049</w:t>
            </w:r>
          </w:p>
        </w:tc>
      </w:tr>
    </w:tbl>
    <w:p w:rsidR="0004784F" w:rsidRPr="0004784F" w:rsidRDefault="0004784F" w:rsidP="0004784F">
      <w:pPr>
        <w:rPr>
          <w:rFonts w:ascii="Times New Roman" w:eastAsia="宋体" w:hAnsi="Times New Roman" w:cs="Times New Roman" w:hint="eastAsia"/>
          <w:sz w:val="30"/>
          <w:szCs w:val="32"/>
        </w:rPr>
      </w:pPr>
    </w:p>
    <w:p w:rsidR="0004784F" w:rsidRPr="0004784F" w:rsidRDefault="0004784F" w:rsidP="0004784F">
      <w:pPr>
        <w:rPr>
          <w:rFonts w:ascii="Times New Roman" w:eastAsia="方正黑体简体" w:hAnsi="Times New Roman" w:cs="Times New Roman"/>
          <w:b/>
          <w:sz w:val="30"/>
          <w:szCs w:val="32"/>
        </w:rPr>
      </w:pPr>
      <w:r w:rsidRPr="0004784F">
        <w:rPr>
          <w:rFonts w:ascii="Times New Roman" w:eastAsia="方正黑体简体" w:hAnsi="Times New Roman" w:cs="Times New Roman" w:hint="eastAsia"/>
          <w:b/>
          <w:kern w:val="0"/>
          <w:sz w:val="30"/>
          <w:szCs w:val="32"/>
        </w:rPr>
        <w:t>四、白城</w:t>
      </w:r>
    </w:p>
    <w:tbl>
      <w:tblPr>
        <w:tblW w:w="9624" w:type="dxa"/>
        <w:jc w:val="center"/>
        <w:tblInd w:w="-1180" w:type="dxa"/>
        <w:tblLook w:val="0000" w:firstRow="0" w:lastRow="0" w:firstColumn="0" w:lastColumn="0" w:noHBand="0" w:noVBand="0"/>
      </w:tblPr>
      <w:tblGrid>
        <w:gridCol w:w="840"/>
        <w:gridCol w:w="3819"/>
        <w:gridCol w:w="2008"/>
        <w:gridCol w:w="1627"/>
        <w:gridCol w:w="1330"/>
      </w:tblGrid>
      <w:tr w:rsidR="0004784F" w:rsidRPr="0004784F" w:rsidTr="00CC3DFA">
        <w:trPr>
          <w:trHeight w:hRule="exact" w:val="10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纳税人名称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耗用农产品名称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扣除标准</w:t>
            </w:r>
          </w:p>
        </w:tc>
      </w:tr>
      <w:tr w:rsidR="0004784F" w:rsidRPr="0004784F" w:rsidTr="00CC3DFA">
        <w:trPr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吉林洮南葵中宝植物油有限公司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2.355</w:t>
            </w:r>
          </w:p>
        </w:tc>
      </w:tr>
      <w:tr w:rsidR="0004784F" w:rsidRPr="0004784F" w:rsidTr="00CC3DFA">
        <w:trPr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洮南市百群食品科技有限公司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3.136</w:t>
            </w:r>
          </w:p>
        </w:tc>
      </w:tr>
      <w:tr w:rsidR="0004784F" w:rsidRPr="0004784F" w:rsidTr="00CC3DFA">
        <w:trPr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洮南市葵乡庄园植物油有限公司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葵花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3.136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吉林艾倍特乳业有限公司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116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全脂粉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8.468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108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婴儿粉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4.031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配方奶粉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2.089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配方奶粉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3.981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Cs w:val="20"/>
              </w:rPr>
              <w:t>139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Cs w:val="20"/>
              </w:rPr>
              <w:t>较大配方奶粉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4.919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Cs w:val="20"/>
              </w:rPr>
              <w:t>134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Cs w:val="20"/>
              </w:rPr>
              <w:t>儿童配方奶粉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4.528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113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高铁高钙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鲜奶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4.990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白城龙丹乳业科技有限公司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全脂乳粉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生鲜乳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6.425</w:t>
            </w:r>
          </w:p>
        </w:tc>
      </w:tr>
      <w:tr w:rsidR="0004784F" w:rsidRPr="0004784F" w:rsidTr="00CC3DFA">
        <w:trPr>
          <w:cantSplit/>
          <w:trHeight w:hRule="exact" w:val="4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配方奶粉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生鲜乳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2.820</w:t>
            </w:r>
          </w:p>
        </w:tc>
      </w:tr>
    </w:tbl>
    <w:p w:rsidR="0004784F" w:rsidRPr="0004784F" w:rsidRDefault="0004784F" w:rsidP="0004784F">
      <w:pPr>
        <w:rPr>
          <w:rFonts w:ascii="Times New Roman" w:eastAsia="宋体" w:hAnsi="Times New Roman" w:cs="Times New Roman" w:hint="eastAsia"/>
          <w:sz w:val="30"/>
          <w:szCs w:val="32"/>
        </w:rPr>
      </w:pPr>
    </w:p>
    <w:p w:rsidR="0004784F" w:rsidRPr="0004784F" w:rsidRDefault="0004784F" w:rsidP="0004784F">
      <w:pPr>
        <w:rPr>
          <w:rFonts w:ascii="Times New Roman" w:eastAsia="方正黑体简体" w:hAnsi="Times New Roman" w:cs="Times New Roman"/>
          <w:b/>
          <w:sz w:val="30"/>
          <w:szCs w:val="32"/>
        </w:rPr>
      </w:pPr>
      <w:r w:rsidRPr="0004784F">
        <w:rPr>
          <w:rFonts w:ascii="Times New Roman" w:eastAsia="方正黑体简体" w:hAnsi="Times New Roman" w:cs="Times New Roman" w:hint="eastAsia"/>
          <w:b/>
          <w:kern w:val="0"/>
          <w:sz w:val="30"/>
          <w:szCs w:val="32"/>
        </w:rPr>
        <w:t>五、白山</w:t>
      </w:r>
    </w:p>
    <w:tbl>
      <w:tblPr>
        <w:tblW w:w="9624" w:type="dxa"/>
        <w:jc w:val="center"/>
        <w:tblInd w:w="-1180" w:type="dxa"/>
        <w:tblLook w:val="0000" w:firstRow="0" w:lastRow="0" w:firstColumn="0" w:lastColumn="0" w:noHBand="0" w:noVBand="0"/>
      </w:tblPr>
      <w:tblGrid>
        <w:gridCol w:w="840"/>
        <w:gridCol w:w="3884"/>
        <w:gridCol w:w="1943"/>
        <w:gridCol w:w="1627"/>
        <w:gridCol w:w="1330"/>
      </w:tblGrid>
      <w:tr w:rsidR="0004784F" w:rsidRPr="0004784F" w:rsidTr="00CC3DFA">
        <w:trPr>
          <w:trHeight w:hRule="exact" w:val="10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lastRenderedPageBreak/>
              <w:t>序号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纳税人名称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耗用农产品名称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扣除标准</w:t>
            </w:r>
          </w:p>
        </w:tc>
      </w:tr>
      <w:tr w:rsidR="0004784F" w:rsidRPr="0004784F" w:rsidTr="00CC3DFA">
        <w:trPr>
          <w:trHeight w:hRule="exact" w:val="4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抚松长白山啤酒有限公司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啤酒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大米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0.073</w:t>
            </w:r>
          </w:p>
        </w:tc>
      </w:tr>
      <w:tr w:rsidR="0004784F" w:rsidRPr="0004784F" w:rsidTr="00CC3DFA">
        <w:trPr>
          <w:cantSplit/>
          <w:trHeight w:hRule="exact" w:val="4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吉林派诺生物技术股份有限公司抚松分公司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开口松籽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红松籽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1.549</w:t>
            </w:r>
          </w:p>
        </w:tc>
      </w:tr>
      <w:tr w:rsidR="0004784F" w:rsidRPr="0004784F" w:rsidTr="00CC3DFA">
        <w:trPr>
          <w:cantSplit/>
          <w:trHeight w:hRule="exact" w:val="4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果仁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红松籽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4.721</w:t>
            </w:r>
          </w:p>
        </w:tc>
      </w:tr>
      <w:tr w:rsidR="0004784F" w:rsidRPr="0004784F" w:rsidTr="00CC3DFA">
        <w:trPr>
          <w:cantSplit/>
          <w:trHeight w:hRule="exact" w:val="4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松籽精油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红松籽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15.575</w:t>
            </w:r>
          </w:p>
        </w:tc>
      </w:tr>
    </w:tbl>
    <w:p w:rsidR="0004784F" w:rsidRPr="0004784F" w:rsidRDefault="0004784F" w:rsidP="0004784F">
      <w:pPr>
        <w:rPr>
          <w:rFonts w:ascii="Times New Roman" w:eastAsia="方正仿宋简体" w:hAnsi="Times New Roman" w:cs="Times New Roman" w:hint="eastAsia"/>
          <w:sz w:val="30"/>
          <w:szCs w:val="32"/>
        </w:rPr>
      </w:pPr>
    </w:p>
    <w:p w:rsidR="0004784F" w:rsidRPr="0004784F" w:rsidRDefault="0004784F" w:rsidP="0004784F">
      <w:pPr>
        <w:rPr>
          <w:rFonts w:ascii="Times New Roman" w:eastAsia="方正黑体简体" w:hAnsi="Times New Roman" w:cs="Times New Roman"/>
          <w:b/>
          <w:sz w:val="30"/>
          <w:szCs w:val="32"/>
        </w:rPr>
      </w:pPr>
      <w:r w:rsidRPr="0004784F">
        <w:rPr>
          <w:rFonts w:ascii="Times New Roman" w:eastAsia="方正黑体简体" w:hAnsi="Times New Roman" w:cs="Times New Roman" w:hint="eastAsia"/>
          <w:b/>
          <w:kern w:val="0"/>
          <w:sz w:val="30"/>
          <w:szCs w:val="32"/>
        </w:rPr>
        <w:t>六、延边</w:t>
      </w:r>
    </w:p>
    <w:tbl>
      <w:tblPr>
        <w:tblW w:w="9626" w:type="dxa"/>
        <w:jc w:val="center"/>
        <w:tblInd w:w="-1180" w:type="dxa"/>
        <w:tblLook w:val="0000" w:firstRow="0" w:lastRow="0" w:firstColumn="0" w:lastColumn="0" w:noHBand="0" w:noVBand="0"/>
      </w:tblPr>
      <w:tblGrid>
        <w:gridCol w:w="840"/>
        <w:gridCol w:w="3834"/>
        <w:gridCol w:w="2040"/>
        <w:gridCol w:w="1618"/>
        <w:gridCol w:w="1294"/>
      </w:tblGrid>
      <w:tr w:rsidR="0004784F" w:rsidRPr="0004784F" w:rsidTr="00CC3DFA">
        <w:trPr>
          <w:trHeight w:hRule="exact" w:val="11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纳税人名称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耗用农产品名称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扣除标准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百威英博（延吉）啤酒有限公司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啤酒（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度）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大米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0.012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啤酒（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11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度）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玉米颗粒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0.002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汪清隆盛啤酒有限公司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麦汁浓度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12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度啤酒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大米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0.032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麦汁浓度</w:t>
            </w:r>
            <w:r w:rsidRPr="0004784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11</w:t>
            </w: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度啤酒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大米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0.022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敦化美丽健乳业有限公司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全脂粉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牛乳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8.698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G02Q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牛乳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3.691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G02YY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牛乳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3.753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中老年无糖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牛乳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5.128</w:t>
            </w:r>
          </w:p>
        </w:tc>
      </w:tr>
      <w:tr w:rsidR="0004784F" w:rsidRPr="0004784F" w:rsidTr="00CC3DFA">
        <w:trPr>
          <w:cantSplit/>
          <w:trHeight w:hRule="exact" w:val="4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中老年高钙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  <w:r w:rsidRPr="0004784F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牛乳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Pr="0004784F" w:rsidRDefault="0004784F" w:rsidP="00047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784F"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  <w:t>5.128</w:t>
            </w:r>
          </w:p>
        </w:tc>
      </w:tr>
    </w:tbl>
    <w:p w:rsidR="0004784F" w:rsidRPr="0004784F" w:rsidRDefault="0004784F" w:rsidP="0004784F">
      <w:pPr>
        <w:rPr>
          <w:rFonts w:ascii="Times New Roman" w:eastAsia="宋体" w:hAnsi="Times New Roman" w:cs="Times New Roman" w:hint="eastAsia"/>
          <w:sz w:val="30"/>
          <w:szCs w:val="24"/>
        </w:rPr>
      </w:pPr>
    </w:p>
    <w:p w:rsidR="0004784F" w:rsidRPr="0004784F" w:rsidRDefault="0004784F" w:rsidP="0004784F">
      <w:pPr>
        <w:rPr>
          <w:rFonts w:ascii="Times New Roman" w:eastAsia="宋体" w:hAnsi="Times New Roman" w:cs="Times New Roman"/>
          <w:sz w:val="30"/>
          <w:szCs w:val="20"/>
        </w:rPr>
      </w:pPr>
    </w:p>
    <w:p w:rsidR="0004784F" w:rsidRPr="0004784F" w:rsidRDefault="0004784F" w:rsidP="0004784F">
      <w:pPr>
        <w:rPr>
          <w:rFonts w:ascii="Times New Roman" w:eastAsia="仿宋_GB2312" w:hAnsi="Times New Roman" w:cs="Times New Roman"/>
          <w:kern w:val="0"/>
          <w:sz w:val="30"/>
          <w:szCs w:val="20"/>
        </w:rPr>
      </w:pPr>
    </w:p>
    <w:p w:rsidR="0004784F" w:rsidRPr="0004784F" w:rsidRDefault="0004784F" w:rsidP="0004784F">
      <w:pPr>
        <w:rPr>
          <w:rFonts w:ascii="Times New Roman" w:eastAsia="仿宋_GB2312" w:hAnsi="Times New Roman" w:cs="Times New Roman"/>
          <w:kern w:val="0"/>
          <w:sz w:val="30"/>
          <w:szCs w:val="20"/>
        </w:rPr>
      </w:pPr>
    </w:p>
    <w:p w:rsidR="00154C11" w:rsidRDefault="00FB236D"/>
    <w:sectPr w:rsidR="00154C11">
      <w:pgSz w:w="11907" w:h="16840" w:code="9"/>
      <w:pgMar w:top="1134" w:right="1134" w:bottom="1134" w:left="1134" w:header="851" w:footer="39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6D" w:rsidRDefault="00FB236D" w:rsidP="0004784F">
      <w:r>
        <w:separator/>
      </w:r>
    </w:p>
  </w:endnote>
  <w:endnote w:type="continuationSeparator" w:id="0">
    <w:p w:rsidR="00FB236D" w:rsidRDefault="00FB236D" w:rsidP="000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6D" w:rsidRDefault="00FB236D" w:rsidP="0004784F">
      <w:r>
        <w:separator/>
      </w:r>
    </w:p>
  </w:footnote>
  <w:footnote w:type="continuationSeparator" w:id="0">
    <w:p w:rsidR="00FB236D" w:rsidRDefault="00FB236D" w:rsidP="0004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B0"/>
    <w:rsid w:val="0004784F"/>
    <w:rsid w:val="004E14B0"/>
    <w:rsid w:val="007C4DA2"/>
    <w:rsid w:val="00F7284D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84F"/>
    <w:rPr>
      <w:sz w:val="18"/>
      <w:szCs w:val="18"/>
    </w:rPr>
  </w:style>
  <w:style w:type="paragraph" w:styleId="a4">
    <w:name w:val="footer"/>
    <w:basedOn w:val="a"/>
    <w:link w:val="Char0"/>
    <w:unhideWhenUsed/>
    <w:rsid w:val="0004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84F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4784F"/>
  </w:style>
  <w:style w:type="paragraph" w:styleId="a5">
    <w:name w:val="macro"/>
    <w:link w:val="Char1"/>
    <w:semiHidden/>
    <w:rsid w:val="000478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宏文本 Char"/>
    <w:basedOn w:val="a0"/>
    <w:link w:val="a5"/>
    <w:semiHidden/>
    <w:rsid w:val="0004784F"/>
    <w:rPr>
      <w:rFonts w:ascii="Times New Roman" w:eastAsia="宋体" w:hAnsi="Times New Roman" w:cs="Times New Roman"/>
      <w:kern w:val="0"/>
      <w:sz w:val="20"/>
      <w:szCs w:val="20"/>
    </w:rPr>
  </w:style>
  <w:style w:type="character" w:styleId="a6">
    <w:name w:val="page number"/>
    <w:basedOn w:val="a0"/>
    <w:semiHidden/>
    <w:rsid w:val="0004784F"/>
  </w:style>
  <w:style w:type="paragraph" w:styleId="a7">
    <w:name w:val="Balloon Text"/>
    <w:basedOn w:val="a"/>
    <w:link w:val="Char2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04784F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ody Text"/>
    <w:basedOn w:val="a"/>
    <w:link w:val="Char3"/>
    <w:semiHidden/>
    <w:rsid w:val="0004784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宋体" w:hAnsi="Times New Roman" w:cs="Times New Roman"/>
      <w:b/>
      <w:spacing w:val="-12"/>
      <w:sz w:val="24"/>
      <w:szCs w:val="20"/>
    </w:rPr>
  </w:style>
  <w:style w:type="character" w:customStyle="1" w:styleId="Char3">
    <w:name w:val="正文文本 Char"/>
    <w:basedOn w:val="a0"/>
    <w:link w:val="a8"/>
    <w:semiHidden/>
    <w:rsid w:val="0004784F"/>
    <w:rPr>
      <w:rFonts w:ascii="Times New Roman" w:eastAsia="宋体" w:hAnsi="Times New Roman" w:cs="Times New Roman"/>
      <w:b/>
      <w:spacing w:val="-12"/>
      <w:sz w:val="24"/>
      <w:szCs w:val="20"/>
    </w:rPr>
  </w:style>
  <w:style w:type="paragraph" w:styleId="2">
    <w:name w:val="Body Text 2"/>
    <w:basedOn w:val="a"/>
    <w:link w:val="2Char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宋体" w:eastAsia="宋体" w:hAnsi="宋体" w:cs="Times New Roman"/>
      <w:b/>
      <w:bCs/>
      <w:color w:val="000000"/>
      <w:kern w:val="0"/>
      <w:sz w:val="24"/>
      <w:szCs w:val="20"/>
    </w:rPr>
  </w:style>
  <w:style w:type="character" w:customStyle="1" w:styleId="2Char">
    <w:name w:val="正文文本 2 Char"/>
    <w:basedOn w:val="a0"/>
    <w:link w:val="2"/>
    <w:semiHidden/>
    <w:rsid w:val="0004784F"/>
    <w:rPr>
      <w:rFonts w:ascii="宋体" w:eastAsia="宋体" w:hAnsi="宋体" w:cs="Times New Roman"/>
      <w:b/>
      <w:bCs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84F"/>
    <w:rPr>
      <w:sz w:val="18"/>
      <w:szCs w:val="18"/>
    </w:rPr>
  </w:style>
  <w:style w:type="paragraph" w:styleId="a4">
    <w:name w:val="footer"/>
    <w:basedOn w:val="a"/>
    <w:link w:val="Char0"/>
    <w:unhideWhenUsed/>
    <w:rsid w:val="0004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84F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4784F"/>
  </w:style>
  <w:style w:type="paragraph" w:styleId="a5">
    <w:name w:val="macro"/>
    <w:link w:val="Char1"/>
    <w:semiHidden/>
    <w:rsid w:val="000478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宏文本 Char"/>
    <w:basedOn w:val="a0"/>
    <w:link w:val="a5"/>
    <w:semiHidden/>
    <w:rsid w:val="0004784F"/>
    <w:rPr>
      <w:rFonts w:ascii="Times New Roman" w:eastAsia="宋体" w:hAnsi="Times New Roman" w:cs="Times New Roman"/>
      <w:kern w:val="0"/>
      <w:sz w:val="20"/>
      <w:szCs w:val="20"/>
    </w:rPr>
  </w:style>
  <w:style w:type="character" w:styleId="a6">
    <w:name w:val="page number"/>
    <w:basedOn w:val="a0"/>
    <w:semiHidden/>
    <w:rsid w:val="0004784F"/>
  </w:style>
  <w:style w:type="paragraph" w:styleId="a7">
    <w:name w:val="Balloon Text"/>
    <w:basedOn w:val="a"/>
    <w:link w:val="Char2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04784F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ody Text"/>
    <w:basedOn w:val="a"/>
    <w:link w:val="Char3"/>
    <w:semiHidden/>
    <w:rsid w:val="0004784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宋体" w:hAnsi="Times New Roman" w:cs="Times New Roman"/>
      <w:b/>
      <w:spacing w:val="-12"/>
      <w:sz w:val="24"/>
      <w:szCs w:val="20"/>
    </w:rPr>
  </w:style>
  <w:style w:type="character" w:customStyle="1" w:styleId="Char3">
    <w:name w:val="正文文本 Char"/>
    <w:basedOn w:val="a0"/>
    <w:link w:val="a8"/>
    <w:semiHidden/>
    <w:rsid w:val="0004784F"/>
    <w:rPr>
      <w:rFonts w:ascii="Times New Roman" w:eastAsia="宋体" w:hAnsi="Times New Roman" w:cs="Times New Roman"/>
      <w:b/>
      <w:spacing w:val="-12"/>
      <w:sz w:val="24"/>
      <w:szCs w:val="20"/>
    </w:rPr>
  </w:style>
  <w:style w:type="paragraph" w:styleId="2">
    <w:name w:val="Body Text 2"/>
    <w:basedOn w:val="a"/>
    <w:link w:val="2Char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宋体" w:eastAsia="宋体" w:hAnsi="宋体" w:cs="Times New Roman"/>
      <w:b/>
      <w:bCs/>
      <w:color w:val="000000"/>
      <w:kern w:val="0"/>
      <w:sz w:val="24"/>
      <w:szCs w:val="20"/>
    </w:rPr>
  </w:style>
  <w:style w:type="character" w:customStyle="1" w:styleId="2Char">
    <w:name w:val="正文文本 2 Char"/>
    <w:basedOn w:val="a0"/>
    <w:link w:val="2"/>
    <w:semiHidden/>
    <w:rsid w:val="0004784F"/>
    <w:rPr>
      <w:rFonts w:ascii="宋体" w:eastAsia="宋体" w:hAnsi="宋体" w:cs="Times New Roman"/>
      <w:b/>
      <w:bCs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2014-03-25T02:22:00Z</dcterms:created>
  <dcterms:modified xsi:type="dcterms:W3CDTF">2014-03-25T02:22:00Z</dcterms:modified>
</cp:coreProperties>
</file>