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0" w:rsidRPr="00763270" w:rsidRDefault="00763270" w:rsidP="00763270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7632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附件1</w:t>
      </w:r>
    </w:p>
    <w:p w:rsidR="00763270" w:rsidRPr="00763270" w:rsidRDefault="00763270" w:rsidP="00763270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7632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763270" w:rsidRPr="00763270" w:rsidRDefault="00763270" w:rsidP="00763270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proofErr w:type="gramStart"/>
      <w:r w:rsidRPr="007632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营改增国</w:t>
      </w:r>
      <w:proofErr w:type="gramEnd"/>
      <w:r w:rsidRPr="007632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、地税发票主要票种衔接对照表</w:t>
      </w:r>
    </w:p>
    <w:p w:rsidR="00763270" w:rsidRPr="00763270" w:rsidRDefault="00763270" w:rsidP="00763270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7632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305"/>
        <w:gridCol w:w="1613"/>
        <w:gridCol w:w="1826"/>
        <w:gridCol w:w="1612"/>
        <w:gridCol w:w="1756"/>
        <w:gridCol w:w="250"/>
      </w:tblGrid>
      <w:tr w:rsidR="00763270" w:rsidRPr="00763270" w:rsidTr="00763270">
        <w:trPr>
          <w:cantSplit/>
          <w:trHeight w:val="285"/>
          <w:jc w:val="center"/>
        </w:trPr>
        <w:tc>
          <w:tcPr>
            <w:tcW w:w="3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应税服务范围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原地税发票种类</w:t>
            </w:r>
          </w:p>
        </w:tc>
        <w:tc>
          <w:tcPr>
            <w:tcW w:w="33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对应国税发票种类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285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一般纳税人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小规模纳税人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560"/>
          <w:jc w:val="center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交通运输业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陆路运输服务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公路运输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货运类：“公路、内河货物运输业统一发票”，“公路、内河货物运输业统一发票（代开）”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“货物运输业增值税专用发票”（3联、6联，规格：240×178mm,平推式），“吉林省国家税务局通用机打发票”（3联，规格：210×139.7mm，平推式）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0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城市公交、轻轨客运类：“吉林省地方税务局通用定额发票”</w:t>
            </w:r>
          </w:p>
        </w:tc>
        <w:tc>
          <w:tcPr>
            <w:tcW w:w="336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（新增票种）“吉林省国家税务局通用定额发票”（公交专用）（单联，公交5角、公交8角、公交9角、公交1元、公交2元，规格75×40mm）；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23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长途、县乡短途客运类：“吉林省地方税务局通用机打发票”，“吉林省地方税务局通用定额发票”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28"/>
                <w:szCs w:val="28"/>
              </w:rPr>
              <w:t>（新增票种）“吉林省国家税务局通用机打发票”（1联，规格：130×63.5mm，平推式）；（新增票种）“吉林省国家税务局通用定额发票”（补充客票）（两联，1-5元、规格：40×175mm）；（新增票种）“吉林省国家税务局通用定额发票”（补充客票）（两联，1-10元、规格：40×200mm）；（新增票种）“吉林省国家税务局通用定额发票”（补充客票）（两联，1-20元、21-50元、50-100元、55-350元规格：40×260mm）（新增票种）“吉林省国家税务局通用定额发票”（行李包裹票）（两联，1-20元规格：47×220mm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6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出租车客运类：“吉林省地方税务局通用机打发票”（卷式），“吉林省地方税务局通用定额发票”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（新增票种）“吉林省国家税务局通用机打发票”（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联，规格：57×127mm ，卷式）；（新增票种）“吉林省国家税务局通用机打发票”（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联，规格：44×127 mm ，卷式，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普打纸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）；（新增票种）“吉林省国家税务局通用机打发票”（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联，规格：44×127 mm ，卷式，热敏纸）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2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缆车运输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“货物运输业增值税专用发票”（3联、6联，规格：240×178mm,平推式），“吉林省国家税务局通用机打发票”（3联，规格：210×139.7mm，平推式）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2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索道运输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“货物运输业增值税专用发票”（3联、6联，规格：240×178mm,平推式），“吉林省国家税务局通用机打发票”（3联，规格：210×139.7mm，平推式）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2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水路运输服务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“公路、内河货物运输业统一发票”，“公路、内河货物运输业统一发票（代开）”，“吉林省地方税务局通用定额发票”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“货物运输业增值税专用发票”（3联、6联，规格：240×178mm,平推式），“吉林省国家税务局通用机打发票”（3联，规格：210×139.7mm，平推式）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0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航空运输服务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《电子客票行程单》（民航专用）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“货物运输业增值税专用发票”（3联、6联，规格：240×178mm,平推式），“吉林省国家税务局通用机打发票”（3联，规格：210×139.7mm，平推式），《电子客票行程单》（民航专用）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2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管道运输服务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“货物运输业增值税专用发票”（3联、6联，规格：240×178mm,平推式），“吉林省国家税务局通用机打发票”（3联，规格：210×139.7mm，平推式）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170"/>
          <w:jc w:val="center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部分现代服务业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研发和技术服务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“增值税专用发票”（3联、6联，规格240×140mm，平推式），“增值税普通发票（2联、5联，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规格规格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240×140mm，平推式）”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1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信息技术服务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“增值税专用发票”（3联、6联，规格240×140mm，平推式），“增值税普通发票（2联、5联，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规格规格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240×140mm，平推式）”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文化创意服务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“增值税专用发票”（3联、6联，规格240×140mm，平推式），“增值税普通发票（2联、5联，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规格规格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240×140mm，平推式）”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5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物流辅助服务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“吉林省地方税务局通用机打发票（含货运代理、报关代理）”，“吉林省地方税务局通用定额发票”，“吉林省地方税务局通用手工发票”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“增值税专用发票”（3联、6联，规格240×140mm，平推式），“增值税普通发票（2联、5联，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规格规格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240×140mm，平推式）”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（国税原票种）“吉林省国家税务局通用机打发票”（3联，规格：210×139.7mm，平推式））；(新增票种)吉林省国家税务局通用机打发票（国际货运代理）（规格：241×177.8mm，平推式）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1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有形动产租赁服务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“增值税专用发票”（3联、6联，规格240×140mm，平推式），“增值税普通发票（2联、5联，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规格规格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240×140mm，平推式）”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1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鉴证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咨询服务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“增值税专用发票”（3联、6联，规格240×140mm，平推式），“增值税普通发票（2联、5联，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规格规格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240×140mm，平推式）”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63270" w:rsidRPr="00763270" w:rsidTr="00763270">
        <w:trPr>
          <w:cantSplit/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广播影视服务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“吉林省地方税务局通用机打发票”，“吉林省地方税务局通用定额发票”，“吉林省地方税务局通用手工发票”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“增值税专用发票”（3联、6联，规格240×140mm，平推式），“增值税普通发票（2联、5联，</w:t>
            </w:r>
            <w:proofErr w:type="gramStart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规格规格</w:t>
            </w:r>
            <w:proofErr w:type="gramEnd"/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240×140mm，平推式）”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270" w:rsidRPr="00763270" w:rsidRDefault="00763270" w:rsidP="0076327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（国税原票种）“吉林省国家税务局通用机打发票”（3联，规格：210×139.7mm，平推式））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70" w:rsidRPr="00763270" w:rsidRDefault="00763270" w:rsidP="00763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2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4784F" w:rsidRPr="00763270" w:rsidRDefault="0004784F" w:rsidP="0004784F">
      <w:pPr>
        <w:rPr>
          <w:rFonts w:ascii="Times New Roman" w:eastAsia="宋体" w:hAnsi="Times New Roman" w:cs="Times New Roman"/>
          <w:sz w:val="30"/>
          <w:szCs w:val="24"/>
        </w:rPr>
      </w:pPr>
      <w:bookmarkStart w:id="0" w:name="_GoBack"/>
      <w:bookmarkEnd w:id="0"/>
    </w:p>
    <w:p w:rsidR="0004784F" w:rsidRPr="0004784F" w:rsidRDefault="0004784F" w:rsidP="0004784F">
      <w:pPr>
        <w:rPr>
          <w:rFonts w:ascii="Times New Roman" w:eastAsia="宋体" w:hAnsi="Times New Roman" w:cs="Times New Roman"/>
          <w:sz w:val="30"/>
          <w:szCs w:val="20"/>
        </w:rPr>
      </w:pPr>
    </w:p>
    <w:p w:rsidR="0004784F" w:rsidRPr="0004784F" w:rsidRDefault="0004784F" w:rsidP="0004784F">
      <w:pPr>
        <w:rPr>
          <w:rFonts w:ascii="Times New Roman" w:eastAsia="仿宋_GB2312" w:hAnsi="Times New Roman" w:cs="Times New Roman"/>
          <w:kern w:val="0"/>
          <w:sz w:val="30"/>
          <w:szCs w:val="20"/>
        </w:rPr>
      </w:pPr>
    </w:p>
    <w:p w:rsidR="0004784F" w:rsidRPr="0004784F" w:rsidRDefault="0004784F" w:rsidP="0004784F">
      <w:pPr>
        <w:rPr>
          <w:rFonts w:ascii="Times New Roman" w:eastAsia="仿宋_GB2312" w:hAnsi="Times New Roman" w:cs="Times New Roman"/>
          <w:kern w:val="0"/>
          <w:sz w:val="30"/>
          <w:szCs w:val="20"/>
        </w:rPr>
      </w:pPr>
    </w:p>
    <w:p w:rsidR="00154C11" w:rsidRDefault="00CD7757"/>
    <w:sectPr w:rsidR="00154C11">
      <w:pgSz w:w="11907" w:h="16840" w:code="9"/>
      <w:pgMar w:top="1134" w:right="1134" w:bottom="1134" w:left="1134" w:header="851" w:footer="39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57" w:rsidRDefault="00CD7757" w:rsidP="0004784F">
      <w:r>
        <w:separator/>
      </w:r>
    </w:p>
  </w:endnote>
  <w:endnote w:type="continuationSeparator" w:id="0">
    <w:p w:rsidR="00CD7757" w:rsidRDefault="00CD7757" w:rsidP="0004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57" w:rsidRDefault="00CD7757" w:rsidP="0004784F">
      <w:r>
        <w:separator/>
      </w:r>
    </w:p>
  </w:footnote>
  <w:footnote w:type="continuationSeparator" w:id="0">
    <w:p w:rsidR="00CD7757" w:rsidRDefault="00CD7757" w:rsidP="0004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B0"/>
    <w:rsid w:val="0004784F"/>
    <w:rsid w:val="004E14B0"/>
    <w:rsid w:val="00763270"/>
    <w:rsid w:val="007C4DA2"/>
    <w:rsid w:val="00CD7757"/>
    <w:rsid w:val="00F7284D"/>
    <w:rsid w:val="00F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84F"/>
    <w:rPr>
      <w:sz w:val="18"/>
      <w:szCs w:val="18"/>
    </w:rPr>
  </w:style>
  <w:style w:type="paragraph" w:styleId="a4">
    <w:name w:val="footer"/>
    <w:basedOn w:val="a"/>
    <w:link w:val="Char0"/>
    <w:unhideWhenUsed/>
    <w:rsid w:val="0004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84F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4784F"/>
  </w:style>
  <w:style w:type="paragraph" w:styleId="a5">
    <w:name w:val="macro"/>
    <w:link w:val="Char1"/>
    <w:semiHidden/>
    <w:rsid w:val="000478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宏文本 Char"/>
    <w:basedOn w:val="a0"/>
    <w:link w:val="a5"/>
    <w:semiHidden/>
    <w:rsid w:val="0004784F"/>
    <w:rPr>
      <w:rFonts w:ascii="Times New Roman" w:eastAsia="宋体" w:hAnsi="Times New Roman" w:cs="Times New Roman"/>
      <w:kern w:val="0"/>
      <w:sz w:val="20"/>
      <w:szCs w:val="20"/>
    </w:rPr>
  </w:style>
  <w:style w:type="character" w:styleId="a6">
    <w:name w:val="page number"/>
    <w:basedOn w:val="a0"/>
    <w:semiHidden/>
    <w:rsid w:val="0004784F"/>
  </w:style>
  <w:style w:type="paragraph" w:styleId="a7">
    <w:name w:val="Balloon Text"/>
    <w:basedOn w:val="a"/>
    <w:link w:val="Char2"/>
    <w:semiHidden/>
    <w:rsid w:val="0004784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04784F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ody Text"/>
    <w:basedOn w:val="a"/>
    <w:link w:val="Char3"/>
    <w:semiHidden/>
    <w:rsid w:val="0004784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宋体" w:hAnsi="Times New Roman" w:cs="Times New Roman"/>
      <w:b/>
      <w:spacing w:val="-12"/>
      <w:sz w:val="24"/>
      <w:szCs w:val="20"/>
    </w:rPr>
  </w:style>
  <w:style w:type="character" w:customStyle="1" w:styleId="Char3">
    <w:name w:val="正文文本 Char"/>
    <w:basedOn w:val="a0"/>
    <w:link w:val="a8"/>
    <w:semiHidden/>
    <w:rsid w:val="0004784F"/>
    <w:rPr>
      <w:rFonts w:ascii="Times New Roman" w:eastAsia="宋体" w:hAnsi="Times New Roman" w:cs="Times New Roman"/>
      <w:b/>
      <w:spacing w:val="-12"/>
      <w:sz w:val="24"/>
      <w:szCs w:val="20"/>
    </w:rPr>
  </w:style>
  <w:style w:type="paragraph" w:styleId="2">
    <w:name w:val="Body Text 2"/>
    <w:basedOn w:val="a"/>
    <w:link w:val="2Char"/>
    <w:semiHidden/>
    <w:rsid w:val="0004784F"/>
    <w:pPr>
      <w:widowControl/>
      <w:overflowPunct w:val="0"/>
      <w:autoSpaceDE w:val="0"/>
      <w:autoSpaceDN w:val="0"/>
      <w:adjustRightInd w:val="0"/>
      <w:textAlignment w:val="baseline"/>
    </w:pPr>
    <w:rPr>
      <w:rFonts w:ascii="宋体" w:eastAsia="宋体" w:hAnsi="宋体" w:cs="Times New Roman"/>
      <w:b/>
      <w:bCs/>
      <w:color w:val="000000"/>
      <w:kern w:val="0"/>
      <w:sz w:val="24"/>
      <w:szCs w:val="20"/>
    </w:rPr>
  </w:style>
  <w:style w:type="character" w:customStyle="1" w:styleId="2Char">
    <w:name w:val="正文文本 2 Char"/>
    <w:basedOn w:val="a0"/>
    <w:link w:val="2"/>
    <w:semiHidden/>
    <w:rsid w:val="0004784F"/>
    <w:rPr>
      <w:rFonts w:ascii="宋体" w:eastAsia="宋体" w:hAnsi="宋体" w:cs="Times New Roman"/>
      <w:b/>
      <w:bCs/>
      <w:color w:val="000000"/>
      <w:kern w:val="0"/>
      <w:sz w:val="24"/>
      <w:szCs w:val="20"/>
    </w:rPr>
  </w:style>
  <w:style w:type="character" w:customStyle="1" w:styleId="apple-converted-space">
    <w:name w:val="apple-converted-space"/>
    <w:basedOn w:val="a0"/>
    <w:rsid w:val="00763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84F"/>
    <w:rPr>
      <w:sz w:val="18"/>
      <w:szCs w:val="18"/>
    </w:rPr>
  </w:style>
  <w:style w:type="paragraph" w:styleId="a4">
    <w:name w:val="footer"/>
    <w:basedOn w:val="a"/>
    <w:link w:val="Char0"/>
    <w:unhideWhenUsed/>
    <w:rsid w:val="0004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84F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4784F"/>
  </w:style>
  <w:style w:type="paragraph" w:styleId="a5">
    <w:name w:val="macro"/>
    <w:link w:val="Char1"/>
    <w:semiHidden/>
    <w:rsid w:val="000478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宏文本 Char"/>
    <w:basedOn w:val="a0"/>
    <w:link w:val="a5"/>
    <w:semiHidden/>
    <w:rsid w:val="0004784F"/>
    <w:rPr>
      <w:rFonts w:ascii="Times New Roman" w:eastAsia="宋体" w:hAnsi="Times New Roman" w:cs="Times New Roman"/>
      <w:kern w:val="0"/>
      <w:sz w:val="20"/>
      <w:szCs w:val="20"/>
    </w:rPr>
  </w:style>
  <w:style w:type="character" w:styleId="a6">
    <w:name w:val="page number"/>
    <w:basedOn w:val="a0"/>
    <w:semiHidden/>
    <w:rsid w:val="0004784F"/>
  </w:style>
  <w:style w:type="paragraph" w:styleId="a7">
    <w:name w:val="Balloon Text"/>
    <w:basedOn w:val="a"/>
    <w:link w:val="Char2"/>
    <w:semiHidden/>
    <w:rsid w:val="0004784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04784F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ody Text"/>
    <w:basedOn w:val="a"/>
    <w:link w:val="Char3"/>
    <w:semiHidden/>
    <w:rsid w:val="0004784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宋体" w:hAnsi="Times New Roman" w:cs="Times New Roman"/>
      <w:b/>
      <w:spacing w:val="-12"/>
      <w:sz w:val="24"/>
      <w:szCs w:val="20"/>
    </w:rPr>
  </w:style>
  <w:style w:type="character" w:customStyle="1" w:styleId="Char3">
    <w:name w:val="正文文本 Char"/>
    <w:basedOn w:val="a0"/>
    <w:link w:val="a8"/>
    <w:semiHidden/>
    <w:rsid w:val="0004784F"/>
    <w:rPr>
      <w:rFonts w:ascii="Times New Roman" w:eastAsia="宋体" w:hAnsi="Times New Roman" w:cs="Times New Roman"/>
      <w:b/>
      <w:spacing w:val="-12"/>
      <w:sz w:val="24"/>
      <w:szCs w:val="20"/>
    </w:rPr>
  </w:style>
  <w:style w:type="paragraph" w:styleId="2">
    <w:name w:val="Body Text 2"/>
    <w:basedOn w:val="a"/>
    <w:link w:val="2Char"/>
    <w:semiHidden/>
    <w:rsid w:val="0004784F"/>
    <w:pPr>
      <w:widowControl/>
      <w:overflowPunct w:val="0"/>
      <w:autoSpaceDE w:val="0"/>
      <w:autoSpaceDN w:val="0"/>
      <w:adjustRightInd w:val="0"/>
      <w:textAlignment w:val="baseline"/>
    </w:pPr>
    <w:rPr>
      <w:rFonts w:ascii="宋体" w:eastAsia="宋体" w:hAnsi="宋体" w:cs="Times New Roman"/>
      <w:b/>
      <w:bCs/>
      <w:color w:val="000000"/>
      <w:kern w:val="0"/>
      <w:sz w:val="24"/>
      <w:szCs w:val="20"/>
    </w:rPr>
  </w:style>
  <w:style w:type="character" w:customStyle="1" w:styleId="2Char">
    <w:name w:val="正文文本 2 Char"/>
    <w:basedOn w:val="a0"/>
    <w:link w:val="2"/>
    <w:semiHidden/>
    <w:rsid w:val="0004784F"/>
    <w:rPr>
      <w:rFonts w:ascii="宋体" w:eastAsia="宋体" w:hAnsi="宋体" w:cs="Times New Roman"/>
      <w:b/>
      <w:bCs/>
      <w:color w:val="000000"/>
      <w:kern w:val="0"/>
      <w:sz w:val="24"/>
      <w:szCs w:val="20"/>
    </w:rPr>
  </w:style>
  <w:style w:type="character" w:customStyle="1" w:styleId="apple-converted-space">
    <w:name w:val="apple-converted-space"/>
    <w:basedOn w:val="a0"/>
    <w:rsid w:val="0076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4</cp:revision>
  <dcterms:created xsi:type="dcterms:W3CDTF">2014-03-25T02:22:00Z</dcterms:created>
  <dcterms:modified xsi:type="dcterms:W3CDTF">2014-03-25T02:35:00Z</dcterms:modified>
</cp:coreProperties>
</file>