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1E2">
      <w:pPr>
        <w:rPr>
          <w:rFonts w:hint="eastAsia"/>
        </w:rPr>
      </w:pPr>
    </w:p>
    <w:p w:rsidR="00000000" w:rsidRDefault="008D01E2"/>
    <w:p w:rsidR="00000000" w:rsidRDefault="008D01E2">
      <w:pPr>
        <w:jc w:val="center"/>
        <w:rPr>
          <w:rFonts w:ascii="方正小标宋简体" w:eastAsia="方正小标宋简体" w:hint="eastAsia"/>
          <w:b/>
          <w:bCs/>
          <w:sz w:val="32"/>
        </w:rPr>
      </w:pPr>
      <w:bookmarkStart w:id="0" w:name="TAOHONG"/>
      <w:r>
        <w:rPr>
          <w:rFonts w:ascii="方正小标宋简体" w:eastAsia="方正小标宋简体" w:hint="eastAsia"/>
          <w:b/>
          <w:bCs/>
          <w:color w:val="FF0000"/>
          <w:sz w:val="84"/>
        </w:rPr>
        <w:t>湛江市地方税务局</w:t>
      </w:r>
      <w:bookmarkEnd w:id="0"/>
      <w:r>
        <w:rPr>
          <w:rFonts w:ascii="方正小标宋简体" w:eastAsia="方正小标宋简体" w:hint="eastAsia"/>
          <w:b/>
          <w:bCs/>
          <w:color w:val="FF0000"/>
          <w:sz w:val="84"/>
        </w:rPr>
        <w:t>公告</w:t>
      </w:r>
    </w:p>
    <w:p w:rsidR="00000000" w:rsidRDefault="008D01E2"/>
    <w:p w:rsidR="00000000" w:rsidRDefault="008D01E2">
      <w:pPr>
        <w:jc w:val="center"/>
        <w:rPr>
          <w:rFonts w:eastAsia="仿宋_GB2312" w:hint="eastAsia"/>
          <w:sz w:val="32"/>
        </w:rPr>
      </w:pPr>
      <w:r>
        <w:rPr>
          <w:rFonts w:ascii="仿宋_GB2312" w:eastAsia="仿宋_GB2312" w:hint="eastAsia"/>
          <w:sz w:val="32"/>
          <w:lang w:val="en-US"/>
        </w:rPr>
        <w:t>2017</w:t>
      </w:r>
      <w:r>
        <w:rPr>
          <w:rFonts w:ascii="仿宋_GB2312" w:eastAsia="仿宋_GB2312" w:hint="eastAsia"/>
          <w:sz w:val="32"/>
          <w:lang w:val="en-US"/>
        </w:rPr>
        <w:t>年第</w:t>
      </w:r>
      <w:r>
        <w:rPr>
          <w:rFonts w:ascii="仿宋_GB2312" w:eastAsia="仿宋_GB2312" w:hint="eastAsia"/>
          <w:sz w:val="32"/>
          <w:lang w:val="en-US"/>
        </w:rPr>
        <w:t>2</w:t>
      </w:r>
      <w:r>
        <w:rPr>
          <w:rFonts w:eastAsia="仿宋_GB2312" w:hint="eastAsia"/>
          <w:sz w:val="32"/>
        </w:rPr>
        <w:t>号</w:t>
      </w:r>
    </w:p>
    <w:p w:rsidR="00000000" w:rsidRDefault="008D01E2">
      <w:pPr>
        <w:spacing w:line="0" w:lineRule="atLeast"/>
        <w:jc w:val="center"/>
        <w:rPr>
          <w:rFonts w:ascii="仿宋_GB2312" w:eastAsia="仿宋_GB2312" w:hint="eastAsia"/>
          <w:sz w:val="10"/>
          <w:szCs w:val="10"/>
        </w:rPr>
      </w:pPr>
    </w:p>
    <w:p w:rsidR="00000000" w:rsidRDefault="008D01E2">
      <w:pPr>
        <w:spacing w:line="640" w:lineRule="exact"/>
        <w:jc w:val="center"/>
        <w:rPr>
          <w:rFonts w:ascii="仿宋_GB2312" w:eastAsia="仿宋_GB2312" w:hint="eastAsia"/>
          <w:sz w:val="32"/>
        </w:rPr>
      </w:pPr>
    </w:p>
    <w:p w:rsidR="00000000" w:rsidRDefault="008D01E2">
      <w:pPr>
        <w:pStyle w:val="Normal"/>
        <w:spacing w:line="640" w:lineRule="exact"/>
        <w:jc w:val="center"/>
        <w:rPr>
          <w:rFonts w:ascii="宋体" w:hAnsi="宋体" w:cs="宋体" w:hint="eastAsia"/>
          <w:b/>
          <w:sz w:val="44"/>
        </w:rPr>
      </w:pPr>
    </w:p>
    <w:p w:rsidR="00000000" w:rsidRDefault="008D01E2">
      <w:pPr>
        <w:pStyle w:val="Normal"/>
        <w:spacing w:line="640" w:lineRule="exact"/>
        <w:jc w:val="center"/>
        <w:rPr>
          <w:rFonts w:ascii="宋体" w:hAnsi="宋体" w:cs="宋体" w:hint="eastAsia"/>
          <w:b/>
          <w:sz w:val="44"/>
        </w:rPr>
      </w:pPr>
      <w:r>
        <w:rPr>
          <w:rFonts w:ascii="宋体" w:hAnsi="宋体" w:cs="宋体" w:hint="eastAsia"/>
          <w:b/>
          <w:sz w:val="44"/>
        </w:rPr>
        <w:t>湛江市地方税务局关于残疾人等</w:t>
      </w:r>
    </w:p>
    <w:p w:rsidR="00000000" w:rsidRDefault="008D01E2">
      <w:pPr>
        <w:pStyle w:val="Normal"/>
        <w:spacing w:line="640" w:lineRule="exact"/>
        <w:jc w:val="center"/>
        <w:rPr>
          <w:rFonts w:ascii="宋体" w:hAnsi="宋体" w:cs="宋体" w:hint="eastAsia"/>
          <w:b/>
          <w:sz w:val="44"/>
        </w:rPr>
      </w:pPr>
      <w:r>
        <w:rPr>
          <w:rFonts w:ascii="宋体" w:hAnsi="宋体" w:cs="宋体" w:hint="eastAsia"/>
          <w:b/>
          <w:sz w:val="44"/>
        </w:rPr>
        <w:t>个人所得税减免管</w:t>
      </w:r>
      <w:r>
        <w:rPr>
          <w:rFonts w:ascii="宋体" w:hAnsi="宋体" w:cs="宋体" w:hint="eastAsia"/>
          <w:b/>
          <w:sz w:val="44"/>
        </w:rPr>
        <w:t>理问题</w:t>
      </w:r>
      <w:r>
        <w:rPr>
          <w:rFonts w:ascii="宋体" w:hAnsi="宋体" w:cs="宋体" w:hint="eastAsia"/>
          <w:b/>
          <w:sz w:val="44"/>
        </w:rPr>
        <w:t>的公告</w:t>
      </w:r>
    </w:p>
    <w:p w:rsidR="00000000" w:rsidRDefault="008D01E2">
      <w:pPr>
        <w:pStyle w:val="Normal"/>
        <w:spacing w:line="640" w:lineRule="exact"/>
        <w:jc w:val="center"/>
        <w:rPr>
          <w:rFonts w:ascii="仿宋_GB2312" w:eastAsia="仿宋_GB2312" w:hAnsi="仿宋_GB2312"/>
          <w:sz w:val="32"/>
          <w:szCs w:val="20"/>
        </w:rPr>
      </w:pPr>
    </w:p>
    <w:p w:rsidR="00000000" w:rsidRDefault="008D01E2">
      <w:pPr>
        <w:pStyle w:val="Normal"/>
        <w:spacing w:line="640" w:lineRule="exact"/>
        <w:jc w:val="center"/>
        <w:rPr>
          <w:rFonts w:ascii="仿宋_GB2312" w:eastAsia="仿宋_GB2312" w:hAnsi="仿宋_GB2312"/>
          <w:sz w:val="32"/>
          <w:szCs w:val="20"/>
        </w:rPr>
      </w:pPr>
    </w:p>
    <w:p w:rsidR="00000000" w:rsidRDefault="008D01E2">
      <w:pPr>
        <w:pStyle w:val="Normal"/>
        <w:spacing w:line="640" w:lineRule="exact"/>
        <w:ind w:firstLineChars="221" w:firstLine="707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</w:rPr>
        <w:t>为加强</w:t>
      </w:r>
      <w:r>
        <w:rPr>
          <w:rFonts w:ascii="仿宋_GB2312" w:eastAsia="仿宋_GB2312" w:hAnsi="仿宋_GB2312" w:hint="eastAsia"/>
          <w:sz w:val="32"/>
          <w:szCs w:val="20"/>
        </w:rPr>
        <w:t>残疾人等个人所得税减免的征收管理，根据</w:t>
      </w:r>
      <w:r>
        <w:rPr>
          <w:rFonts w:ascii="仿宋_GB2312" w:eastAsia="仿宋_GB2312" w:hAnsi="仿宋_GB2312" w:hint="eastAsia"/>
          <w:sz w:val="32"/>
        </w:rPr>
        <w:t>《中华人民共和国个人所得税法》及其实施条例、《中华人民共和国税收征收管理法》及其实施细则、</w:t>
      </w:r>
      <w:r>
        <w:rPr>
          <w:rFonts w:ascii="仿宋_GB2312" w:eastAsia="仿宋_GB2312" w:hAnsi="仿宋_GB2312" w:hint="eastAsia"/>
          <w:sz w:val="32"/>
          <w:szCs w:val="20"/>
        </w:rPr>
        <w:t>《广东省地方税务局关于广东省残疾人等个人所得税减征规定的公告》（广东省地方税务局公告</w:t>
      </w:r>
      <w:r>
        <w:rPr>
          <w:rFonts w:ascii="仿宋_GB2312" w:eastAsia="仿宋_GB2312" w:hAnsi="仿宋_GB2312" w:hint="eastAsia"/>
          <w:sz w:val="32"/>
          <w:szCs w:val="20"/>
        </w:rPr>
        <w:t>2016</w:t>
      </w:r>
      <w:r>
        <w:rPr>
          <w:rFonts w:ascii="仿宋_GB2312" w:eastAsia="仿宋_GB2312" w:hAnsi="仿宋_GB2312" w:hint="eastAsia"/>
          <w:sz w:val="32"/>
          <w:szCs w:val="20"/>
        </w:rPr>
        <w:t>年第</w:t>
      </w:r>
      <w:r>
        <w:rPr>
          <w:rFonts w:ascii="仿宋_GB2312" w:eastAsia="仿宋_GB2312" w:hAnsi="仿宋_GB2312" w:hint="eastAsia"/>
          <w:sz w:val="32"/>
          <w:szCs w:val="20"/>
        </w:rPr>
        <w:t>8</w:t>
      </w:r>
      <w:r>
        <w:rPr>
          <w:rFonts w:ascii="仿宋_GB2312" w:eastAsia="仿宋_GB2312" w:hAnsi="仿宋_GB2312" w:hint="eastAsia"/>
          <w:sz w:val="32"/>
          <w:szCs w:val="20"/>
        </w:rPr>
        <w:t>号）和国家税务总局相关文件的有关规定，结合我市个人所得税征管实际，现就有关问题公告如下：</w:t>
      </w:r>
    </w:p>
    <w:p w:rsidR="00000000" w:rsidRDefault="008D01E2">
      <w:pPr>
        <w:pStyle w:val="Normal"/>
        <w:spacing w:line="640" w:lineRule="exact"/>
        <w:ind w:firstLineChars="221" w:firstLine="707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一、纳税人属残疾、孤老人员和烈属中两种或两种以上身份的，只能选择一种身份享</w:t>
      </w:r>
      <w:r>
        <w:rPr>
          <w:rFonts w:ascii="仿宋_GB2312" w:eastAsia="仿宋_GB2312" w:hAnsi="仿宋_GB2312" w:hint="eastAsia"/>
          <w:sz w:val="32"/>
          <w:szCs w:val="20"/>
        </w:rPr>
        <w:t>受个人所得税减征政策，不得叠加享受。</w:t>
      </w:r>
    </w:p>
    <w:p w:rsidR="00000000" w:rsidRDefault="008D01E2">
      <w:pPr>
        <w:pStyle w:val="NewNew"/>
        <w:spacing w:line="6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二、残疾、孤老人员和烈属的所得，每年均可减征。因严重自然灾害造成重大损失的，减征遭受灾害当年的个人所得税。</w:t>
      </w:r>
    </w:p>
    <w:p w:rsidR="00000000" w:rsidRDefault="008D01E2">
      <w:pPr>
        <w:pStyle w:val="NewNew"/>
        <w:spacing w:line="64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纳税人依法可以享受减免税待遇，但是未享受而多缴税款的，纳税人可以在《中华人民共和国税收征收管理法》规定的期限内申请减免税，要求退还多缴的税款。</w:t>
      </w:r>
    </w:p>
    <w:p w:rsidR="00000000" w:rsidRDefault="008D01E2">
      <w:pPr>
        <w:pStyle w:val="NewNew"/>
        <w:spacing w:line="64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三、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残疾人、孤老人员和烈属所得减征税款实行备案管理。</w:t>
      </w:r>
      <w:r>
        <w:rPr>
          <w:rFonts w:ascii="仿宋_GB2312" w:eastAsia="仿宋_GB2312" w:hAnsi="宋体" w:cs="宋体" w:hint="eastAsia"/>
          <w:sz w:val="32"/>
          <w:szCs w:val="32"/>
        </w:rPr>
        <w:t>主管地税机关对纳税人提出的减征申请经审核无误后即时登记备案。纳税人提供的资料不齐全，主管地税机关应一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次性告知需要补正的资料。</w:t>
      </w:r>
    </w:p>
    <w:p w:rsidR="00000000" w:rsidRDefault="008D01E2">
      <w:pPr>
        <w:pStyle w:val="Normal"/>
        <w:widowControl/>
        <w:spacing w:line="640" w:lineRule="exact"/>
        <w:ind w:firstLine="64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四、享受减征政策期间，扣缴义务人对享受减征政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策的纳税人进行明细申报。没有扣缴义务人的其他纳税人应当按规定办理个人所得税纳税申报。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000000" w:rsidRDefault="008D01E2">
      <w:pPr>
        <w:pStyle w:val="Normal"/>
        <w:widowControl/>
        <w:spacing w:line="640" w:lineRule="exact"/>
        <w:ind w:firstLine="64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五、主管地税机关应建立减征税款管理台帐，实时开展后续管理。应通过系统完整备案文书流程进行备案，按期统计个人所得税减征税款情况。应加强对减征事项的监督，定期对本单位的减征情况进行检查。</w:t>
      </w:r>
    </w:p>
    <w:p w:rsidR="00000000" w:rsidRDefault="008D01E2">
      <w:pPr>
        <w:pStyle w:val="Normal"/>
        <w:widowControl/>
        <w:spacing w:line="640" w:lineRule="exact"/>
        <w:ind w:firstLine="649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六、本公告自制发之日起施行，有效期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年，届时根据施行情况修订。</w:t>
      </w:r>
    </w:p>
    <w:p w:rsidR="00000000" w:rsidRDefault="008D01E2">
      <w:pPr>
        <w:pStyle w:val="Normal"/>
        <w:widowControl/>
        <w:spacing w:line="640" w:lineRule="exact"/>
        <w:ind w:firstLine="649"/>
        <w:jc w:val="left"/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  <w:t>特此公告。</w:t>
      </w:r>
    </w:p>
    <w:p w:rsidR="00000000" w:rsidRDefault="008D01E2">
      <w:pPr>
        <w:pStyle w:val="Normal"/>
        <w:widowControl/>
        <w:spacing w:line="640" w:lineRule="exact"/>
        <w:ind w:firstLine="649"/>
        <w:jc w:val="left"/>
        <w:rPr>
          <w:rFonts w:ascii="仿宋_GB2312" w:eastAsia="仿宋_GB2312" w:hAnsi="仿宋_GB2312" w:cs="宋体" w:hint="eastAsia"/>
          <w:color w:val="000000"/>
          <w:kern w:val="0"/>
          <w:sz w:val="32"/>
          <w:szCs w:val="18"/>
        </w:rPr>
      </w:pPr>
    </w:p>
    <w:p w:rsidR="00000000" w:rsidRDefault="008D01E2">
      <w:pPr>
        <w:pStyle w:val="Normal"/>
        <w:widowControl/>
        <w:spacing w:line="640" w:lineRule="exact"/>
        <w:ind w:leftChars="1" w:left="1919" w:hangingChars="599" w:hanging="191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残疾人、孤老人员和烈属个人所得税减税申请表</w:t>
      </w:r>
    </w:p>
    <w:p w:rsidR="00000000" w:rsidRDefault="008D01E2">
      <w:pPr>
        <w:pStyle w:val="Normal"/>
        <w:widowControl/>
        <w:spacing w:line="640" w:lineRule="exact"/>
        <w:ind w:firstLineChars="300" w:firstLine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个人所得税减征税款管理台账</w:t>
      </w:r>
    </w:p>
    <w:p w:rsidR="00000000" w:rsidRDefault="008D01E2">
      <w:pPr>
        <w:pStyle w:val="Normal"/>
        <w:widowControl/>
        <w:spacing w:line="640" w:lineRule="exact"/>
        <w:ind w:firstLineChars="300" w:firstLine="9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个人所得税减征税款统计表</w:t>
      </w:r>
    </w:p>
    <w:p w:rsidR="00000000" w:rsidRDefault="008D01E2">
      <w:pPr>
        <w:pStyle w:val="Normal"/>
        <w:widowControl/>
        <w:spacing w:line="640" w:lineRule="exact"/>
        <w:ind w:firstLineChars="500" w:firstLine="1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00000" w:rsidRDefault="008D01E2" w:rsidP="00DB3EFB">
      <w:pPr>
        <w:pStyle w:val="Normal"/>
        <w:widowControl/>
        <w:spacing w:line="640" w:lineRule="exact"/>
        <w:ind w:firstLineChars="500" w:firstLine="105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34pt;margin-top:25pt;width:122pt;height:120pt;z-index:-251658752" filled="f" fillcolor="#9cbee0" stroked="f" strokecolor="#739cc3" strokeweight="1.25pt">
            <v:fill color2="#bbd5f0"/>
            <v:imagedata r:id="rId6" o:title=""/>
            <v:path shadowok="t"/>
          </v:shape>
          <w:control r:id="rId7" w:name="控件 2" w:shapeid="_x0000_s1026"/>
        </w:pict>
      </w:r>
    </w:p>
    <w:p w:rsidR="00000000" w:rsidRDefault="008D01E2">
      <w:pPr>
        <w:pStyle w:val="Normal"/>
        <w:widowControl/>
        <w:spacing w:line="640" w:lineRule="exact"/>
        <w:ind w:firstLineChars="500" w:firstLine="1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00000" w:rsidRDefault="008D01E2">
      <w:pPr>
        <w:pStyle w:val="Normal"/>
        <w:widowControl/>
        <w:spacing w:line="640" w:lineRule="exact"/>
        <w:ind w:firstLineChars="1450" w:firstLine="4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湛江市地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方税务局</w:t>
      </w:r>
    </w:p>
    <w:p w:rsidR="00000000" w:rsidRDefault="008D01E2">
      <w:pPr>
        <w:pStyle w:val="Normal"/>
        <w:widowControl/>
        <w:spacing w:line="640" w:lineRule="exact"/>
        <w:ind w:firstLineChars="1450" w:firstLine="4640"/>
        <w:jc w:val="left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2017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p w:rsidR="00000000" w:rsidRDefault="008D01E2">
      <w:pPr>
        <w:spacing w:line="640" w:lineRule="exact"/>
      </w:pPr>
    </w:p>
    <w:p w:rsidR="00000000" w:rsidRDefault="008D01E2">
      <w:pPr>
        <w:jc w:val="left"/>
        <w:rPr>
          <w:rFonts w:ascii="仿宋_GB2312" w:eastAsia="仿宋_GB2312" w:hint="eastAsia"/>
          <w:sz w:val="32"/>
        </w:rPr>
      </w:pPr>
    </w:p>
    <w:p w:rsidR="00000000" w:rsidRDefault="008D01E2">
      <w:pPr>
        <w:jc w:val="left"/>
        <w:rPr>
          <w:rFonts w:eastAsia="仿宋_GB2312" w:hint="eastAsia"/>
          <w:sz w:val="32"/>
        </w:rPr>
      </w:pPr>
    </w:p>
    <w:p w:rsidR="00000000" w:rsidRDefault="008D01E2">
      <w:pPr>
        <w:jc w:val="left"/>
        <w:rPr>
          <w:rFonts w:eastAsia="仿宋_GB2312" w:hint="eastAsia"/>
          <w:sz w:val="32"/>
        </w:rPr>
      </w:pPr>
    </w:p>
    <w:p w:rsidR="00000000" w:rsidRDefault="008D01E2">
      <w:pPr>
        <w:jc w:val="left"/>
        <w:rPr>
          <w:rFonts w:eastAsia="仿宋_GB2312" w:hint="eastAsia"/>
          <w:sz w:val="32"/>
        </w:rPr>
      </w:pPr>
    </w:p>
    <w:p w:rsidR="00000000" w:rsidRDefault="008D01E2">
      <w:pPr>
        <w:jc w:val="left"/>
        <w:rPr>
          <w:rFonts w:eastAsia="仿宋_GB2312" w:hint="eastAsia"/>
          <w:sz w:val="32"/>
        </w:rPr>
      </w:pPr>
    </w:p>
    <w:p w:rsidR="00000000" w:rsidRDefault="008D01E2">
      <w:pPr>
        <w:jc w:val="left"/>
        <w:rPr>
          <w:rFonts w:eastAsia="仿宋_GB2312" w:hint="eastAsia"/>
          <w:sz w:val="32"/>
        </w:rPr>
      </w:pPr>
    </w:p>
    <w:p w:rsidR="00000000" w:rsidRDefault="008D01E2"/>
    <w:p w:rsidR="00000000" w:rsidRDefault="008D01E2"/>
    <w:p w:rsidR="00000000" w:rsidRDefault="008D01E2">
      <w:pPr>
        <w:pStyle w:val="NewNewNewNewNewNewNewNew"/>
        <w:spacing w:line="520" w:lineRule="exact"/>
        <w:jc w:val="left"/>
        <w:rPr>
          <w:rFonts w:eastAsia="仿宋_GB2312" w:hint="eastAsia"/>
          <w:sz w:val="32"/>
        </w:rPr>
      </w:pPr>
      <w:r>
        <w:rPr>
          <w:rFonts w:eastAsia="仿宋_GB2312" w:hint="eastAsia"/>
          <w:b/>
          <w:bCs/>
          <w:sz w:val="32"/>
        </w:rPr>
        <w:t>公开方式：</w:t>
      </w:r>
      <w:r>
        <w:rPr>
          <w:rFonts w:eastAsia="仿宋_GB2312" w:hint="eastAsia"/>
          <w:sz w:val="32"/>
        </w:rPr>
        <w:t>主动</w:t>
      </w:r>
      <w:r>
        <w:rPr>
          <w:rFonts w:eastAsia="仿宋_GB2312" w:hint="eastAsia"/>
          <w:sz w:val="32"/>
        </w:rPr>
        <w:t>公开</w:t>
      </w:r>
    </w:p>
    <w:p w:rsidR="00000000" w:rsidRDefault="008D01E2">
      <w:pPr>
        <w:pStyle w:val="NewNewNewNewNewNewNewNew"/>
        <w:spacing w:line="52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:rsidR="00000000">
        <w:tc>
          <w:tcPr>
            <w:tcW w:w="9287" w:type="dxa"/>
          </w:tcPr>
          <w:p w:rsidR="00000000" w:rsidRDefault="008D01E2">
            <w:pPr>
              <w:pStyle w:val="New1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送：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val="en-US" w:eastAsia="zh-CN"/>
              </w:rPr>
              <w:t>各县（市、区）地方税务局，局内各单位</w:t>
            </w:r>
          </w:p>
        </w:tc>
      </w:tr>
      <w:tr w:rsidR="00000000">
        <w:tc>
          <w:tcPr>
            <w:tcW w:w="9287" w:type="dxa"/>
          </w:tcPr>
          <w:p w:rsidR="00000000" w:rsidRDefault="008D01E2">
            <w:pPr>
              <w:pStyle w:val="New1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湛江市地方税务局办公室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2017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日印发</w:t>
            </w:r>
          </w:p>
        </w:tc>
      </w:tr>
    </w:tbl>
    <w:p w:rsidR="00CF2249" w:rsidRDefault="008D01E2">
      <w:pPr>
        <w:ind w:right="-143"/>
        <w:jc w:val="right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打印：李燕燕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校对：</w:t>
      </w:r>
      <w:r>
        <w:rPr>
          <w:rFonts w:ascii="仿宋_GB2312" w:eastAsia="仿宋_GB2312" w:hAnsi="仿宋_GB2312" w:cs="仿宋_GB2312" w:hint="eastAsia"/>
          <w:sz w:val="30"/>
          <w:szCs w:val="30"/>
        </w:rPr>
        <w:t>法规科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2"/>
          <w:lang w:val="en-US"/>
        </w:rPr>
        <w:t>税政科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lang w:val="en-US"/>
        </w:rPr>
        <w:t>杨晟</w:t>
      </w:r>
    </w:p>
    <w:sectPr w:rsidR="00CF2249">
      <w:headerReference w:type="default" r:id="rId8"/>
      <w:footerReference w:type="even" r:id="rId9"/>
      <w:footerReference w:type="default" r:id="rId10"/>
      <w:pgSz w:w="11906" w:h="16838"/>
      <w:pgMar w:top="2041" w:right="1247" w:bottom="1440" w:left="1588" w:header="851" w:footer="992" w:gutter="0"/>
      <w:cols w:space="720"/>
      <w:docGrid w:type="linesAndChars" w:linePitch="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E2" w:rsidRDefault="008D01E2">
      <w:r>
        <w:separator/>
      </w:r>
    </w:p>
  </w:endnote>
  <w:endnote w:type="continuationSeparator" w:id="1">
    <w:p w:rsidR="008D01E2" w:rsidRDefault="008D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01E2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8D01E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01E2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B3EFB">
      <w:rPr>
        <w:rStyle w:val="a3"/>
        <w:noProof/>
      </w:rPr>
      <w:t>2</w:t>
    </w:r>
    <w:r>
      <w:fldChar w:fldCharType="end"/>
    </w:r>
  </w:p>
  <w:p w:rsidR="00000000" w:rsidRDefault="008D01E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E2" w:rsidRDefault="008D01E2">
      <w:r>
        <w:separator/>
      </w:r>
    </w:p>
  </w:footnote>
  <w:footnote w:type="continuationSeparator" w:id="1">
    <w:p w:rsidR="008D01E2" w:rsidRDefault="008D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01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am02/yAbs3iqjfUC0jrBnz7JBzc=" w:salt="V/qO5r/rPAtDAjOaWIuX/Q=="/>
  <w:defaultTabStop w:val="420"/>
  <w:drawingGridHorizontalSpacing w:val="105"/>
  <w:drawingGridVerticalSpacing w:val="601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8D01E2"/>
    <w:rsid w:val="00CF2249"/>
    <w:rsid w:val="00D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New">
    <w:name w:val="页码 New"/>
    <w:basedOn w:val="a0"/>
  </w:style>
  <w:style w:type="paragraph" w:customStyle="1" w:styleId="Normal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页脚 New"/>
    <w:basedOn w:val="New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pPr>
      <w:widowControl w:val="0"/>
      <w:jc w:val="both"/>
    </w:pPr>
    <w:rPr>
      <w:kern w:val="2"/>
      <w:sz w:val="21"/>
      <w:szCs w:val="24"/>
    </w:rPr>
  </w:style>
  <w:style w:type="paragraph" w:customStyle="1" w:styleId="New2">
    <w:name w:val="页眉 New"/>
    <w:basedOn w:val="New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">
    <w:name w:val="正文 New New"/>
    <w:pPr>
      <w:widowControl w:val="0"/>
      <w:jc w:val="both"/>
    </w:p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0844;&#25991;&#27491;&#25991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公文正文</Template>
  <TotalTime>0</TotalTime>
  <Pages>1</Pages>
  <Words>136</Words>
  <Characters>780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win98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东地税发[2001]号</dc:title>
  <dc:creator>何彦娴</dc:creator>
  <cp:lastModifiedBy>zjds</cp:lastModifiedBy>
  <cp:revision>1</cp:revision>
  <cp:lastPrinted>2001-02-19T02:09:00Z</cp:lastPrinted>
  <dcterms:created xsi:type="dcterms:W3CDTF">2017-06-07T04:49:00Z</dcterms:created>
  <dcterms:modified xsi:type="dcterms:W3CDTF">2017-06-07T04:49:00Z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docranid">
    <vt:lpwstr>2D3AE1E0DA03418FBCC319A745452EF0</vt:lpwstr>
  </property>
</Properties>
</file>