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ind w:firstLine="480" w:firstLineChars="200"/>
        <w:rPr>
          <w:rFonts w:hint="eastAsia" w:ascii="宋体" w:hAnsi="宋体" w:cs="宋体"/>
          <w:sz w:val="24"/>
          <w:szCs w:val="24"/>
        </w:rPr>
      </w:pPr>
      <w:r>
        <w:rPr>
          <w:rFonts w:hint="eastAsia" w:ascii="宋体" w:hAnsi="宋体" w:cs="宋体"/>
          <w:sz w:val="24"/>
          <w:szCs w:val="24"/>
        </w:rPr>
        <w:t>附件2</w:t>
      </w:r>
    </w:p>
    <w:p>
      <w:pPr>
        <w:spacing w:line="360" w:lineRule="auto"/>
        <w:ind w:firstLine="480" w:firstLineChars="200"/>
        <w:rPr>
          <w:rFonts w:hint="eastAsia" w:ascii="宋体" w:hAnsi="宋体" w:cs="宋体"/>
          <w:sz w:val="24"/>
          <w:szCs w:val="24"/>
        </w:rPr>
      </w:pPr>
    </w:p>
    <w:p>
      <w:pPr>
        <w:spacing w:line="360" w:lineRule="auto"/>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第44届世界技能大赛</w:t>
      </w:r>
    </w:p>
    <w:p>
      <w:pPr>
        <w:spacing w:line="360" w:lineRule="auto"/>
        <w:ind w:firstLine="640" w:firstLineChars="200"/>
        <w:jc w:val="center"/>
        <w:rPr>
          <w:rFonts w:hint="eastAsia" w:ascii="黑体" w:hAnsi="黑体" w:eastAsia="黑体" w:cs="黑体"/>
          <w:sz w:val="32"/>
          <w:szCs w:val="32"/>
        </w:rPr>
      </w:pPr>
      <w:bookmarkStart w:id="0" w:name="_GoBack"/>
      <w:bookmarkEnd w:id="0"/>
      <w:r>
        <w:rPr>
          <w:rFonts w:hint="eastAsia" w:ascii="黑体" w:hAnsi="黑体" w:eastAsia="黑体" w:cs="黑体"/>
          <w:sz w:val="32"/>
          <w:szCs w:val="32"/>
        </w:rPr>
        <w:t>中国技术保障团人员名单</w:t>
      </w:r>
    </w:p>
    <w:p>
      <w:pPr>
        <w:spacing w:line="360" w:lineRule="auto"/>
        <w:ind w:firstLine="480" w:firstLineChars="200"/>
        <w:jc w:val="center"/>
        <w:rPr>
          <w:rFonts w:hint="eastAsia" w:ascii="宋体" w:hAnsi="宋体" w:cs="宋体"/>
          <w:sz w:val="24"/>
          <w:szCs w:val="24"/>
        </w:rPr>
      </w:pPr>
      <w:r>
        <w:rPr>
          <w:rFonts w:hint="eastAsia" w:ascii="宋体" w:hAnsi="宋体" w:cs="宋体"/>
          <w:sz w:val="24"/>
          <w:szCs w:val="24"/>
        </w:rPr>
        <w:t>（共63人）</w:t>
      </w:r>
    </w:p>
    <w:p>
      <w:pPr>
        <w:spacing w:line="360" w:lineRule="auto"/>
        <w:ind w:firstLine="480" w:firstLineChars="200"/>
        <w:rPr>
          <w:rFonts w:hint="eastAsia" w:ascii="宋体" w:hAnsi="宋体" w:cs="宋体"/>
          <w:sz w:val="24"/>
          <w:szCs w:val="24"/>
        </w:rPr>
      </w:pPr>
    </w:p>
    <w:p>
      <w:pPr>
        <w:spacing w:line="360" w:lineRule="auto"/>
        <w:ind w:firstLine="480" w:firstLineChars="200"/>
        <w:rPr>
          <w:rFonts w:hint="eastAsia" w:ascii="宋体" w:hAnsi="宋体" w:cs="宋体"/>
          <w:sz w:val="24"/>
          <w:szCs w:val="24"/>
        </w:rPr>
      </w:pPr>
      <w:r>
        <w:rPr>
          <w:rFonts w:hint="eastAsia" w:ascii="宋体" w:hAnsi="宋体" w:cs="宋体"/>
          <w:sz w:val="24"/>
          <w:szCs w:val="24"/>
        </w:rPr>
        <w:t>　　一、团长（1人）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付跃钦  人力资源社会保障部国际交流服务中心主任</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二、副团长（1人）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龚南香  人力资源社会保障部宣传中心副巡视员</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三、教练组组长/教练/专家（52人）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（一）飞机维修项目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徐龙  洪都航空工业（集团）有限责任公司副总工艺师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（二）车身修理项目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花文兵  卡尔拉得汽车系统（北京）有限公司技师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（三）汽车技术项目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李虎  重庆长安汽车股份有限公司高级技师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（四）汽车喷漆项目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梁思龙  杭州技师学院教师、技师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（五）重型车辆维修项目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周俊  东风汽车公司高级技工学校讲师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（六）砌筑项目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林晓滨  广州市建筑工程职业学校技师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（七）家具制作项目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蒋建根  邢台技师学院教师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（八）木工项目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王军强  邢台技师学院教师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（九）电气装置项目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刘进峰  江苏省盐城技师学院教授、高级技师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（十）精细木工项目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蒋志发  广州市轻工高级技工学校教师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（十一）园艺项目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伍全根  黄山学院高级工程师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李夺  北京绿京华生态园林股份有限公司高级工程师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（十二）抹灰与隔墙系统项目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徐震  浙江建设技师学院讲师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（十三）管道与制暖项目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胥復根  南京高等职业技术学校高级技师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（十四）制冷与空调项目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冼星文  广州市工贸技师学院教师、高级技师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（十五）瓷砖贴面项目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臧国才  烟台城乡建设学校教师、技师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（十六）数控铣项目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涂勇  河南职业技术学院系副主任、副教授、高级技师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（十七）数控车项目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徐国胜  天津职业技术师范大学副教授、高级技师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（十八）建筑金属构造项目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刘定律  中国十九冶集团有限公司高级技师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（十九）电子技术项目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黄鑫  广东易工厂科技有限公司总经理、高级技师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（二十）工业控制项目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闫虎民  天津职业技术师范大学高级实验师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（二十一）工业机械装调项目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肖建章  广东省高级技工学校高级讲师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（二十二）制造团队挑战赛项目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戴梦漪  中航工业庆安集团有限公司副总工程师、研究员级高级工程师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孙红伟  中国航空无线电电子研究所工程师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邵志永  洛阳光电技术发展中心高级技师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（二十三）CAD机械设计项目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温广云  深圳市远扬盛威尔信息技术有限公司技术总监</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（二十四）机电一体化项目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翟津  天津市滨海新区塘沽第一职业中等专业学校高级讲师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张宋文  广东省岭南工商第一技师学院高级技师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（二十五）移动机器人项目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闫毅平  北京市工贸技师学院高级工程师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林佳鹏  广州慧谷自动化设备有限公司技术工程师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（二十六）塑料模具工程项目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林新波  广东省机械高级技工学校高级技师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（二十七）综合机械与自动化项目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张振  广东省机械高级技工学校高级实习指导教师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（二十八）原型制作项目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赵晓霞（女）广州市技师学院高级讲师、技师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（二十九）焊接项目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周树春  中国十九冶集团有限公司高级技师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（三十）信息网络布线项目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杨阳  天津电子信息职业技术学院副教授、高级技师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（三十一）网络系统管理项目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吴多万  广州市工贸技师学院高级讲师、高级技师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（三十二）商务软件解决方案项目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张育才  邢台技师学院讲师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（三十三）印刷媒体技术项目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薛克  上海出版印刷高等专科学校实训中心主任、高级技师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（三十四）网站设计与开发项目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赵俊卿  上海信息技术学校讲师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（三十五）时装技术项目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徐斌  北京市工贸技师学院教师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（三十六）花艺项目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项一鸣  上海罗唯花艺设计有限公司董事长、总经理、技师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（三十七）平面设计技术项目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刘聪聪  深圳技师学院讲师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（三十八）珠宝加工项目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谭忠传  深圳技师学院高级技师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（三十九）烘焙项目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冷建新（女）安琪酵母股份有限公司技术中心副总经理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（四十）美容项目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夏竞（女）重庆市蒙妮坦时尚职业培训学校技师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（四十一）糖艺/西点制作项目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王超南（女）北京轻工技师学院教师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（四十二）烹饪（西餐）项目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董彦  上海国际主题乐园有限公司乐园行政总厨</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（四十三）美发项目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胡已雪（女）江苏生活高级技工学校（扬州生活科技学校）教练</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（四十四）餐厅服务项目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陈蕴（女）上海市南湖职业学校旅游专业主任</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（四十五）商品展示技术项目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雷鸣  广州美术学院副教授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（四十六）货运代理项目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孙晓（女）上海交通职业技术学院副教授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（四十七）3D数字游戏艺术项目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姜安  深圳技师学院教师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四、工作人员及记者（9人）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孙杰  财政部社会保障司基金管理处副处长</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杨奕（女） 人力资源社会保障部职业能力建设司职业培训处副处长</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晋晓磊 人力资源社会保障部职业能力建设司综合技能人才处主任科员</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郑晓光 人力资源社会保障部国际交流服务中心出国（境）服务处处长</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郭晓军 人力资源社会保障部国际交流服务中心国际职员事务与项目处副处长</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徐珊珊（女） 人力资源社会保障部国际交流服务中心国际职员事务与项目处主任科员</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张薇（女）   中国就业培训技术指导中心职业培训服务处主任科员</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王琰      中央电视台记者</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郭茜（女）中央电视台记者</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251B4348"/>
    <w:rsid w:val="00835A95"/>
    <w:rsid w:val="00E93B80"/>
    <w:rsid w:val="251B4348"/>
    <w:rsid w:val="61254E2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0"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unhideWhenUsed/>
    <w:uiPriority w:val="0"/>
  </w:style>
  <w:style w:type="table" w:default="1" w:styleId="3">
    <w:name w:val="Normal Table"/>
    <w:unhideWhenUsed/>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339</Words>
  <Characters>1934</Characters>
  <Lines>16</Lines>
  <Paragraphs>4</Paragraphs>
  <ScaleCrop>false</ScaleCrop>
  <LinksUpToDate>false</LinksUpToDate>
  <CharactersWithSpaces>0</CharactersWithSpaces>
  <Application>WPS Office_9.1.0.5184_F1E327BC-269C-435d-A152-05C5408002CA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2017-09-28T07:42:00Z</dcterms:created>
  <dc:creator>user</dc:creator>
  <cp:lastModifiedBy>user</cp:lastModifiedBy>
  <dcterms:modified xsi:type="dcterms:W3CDTF">2017-09-28T07:51:55Z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