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2E" w:rsidRDefault="00E86C2E" w:rsidP="00E86C2E">
      <w:pPr>
        <w:pStyle w:val="a3"/>
        <w:shd w:val="clear" w:color="auto" w:fill="FFFFFF"/>
        <w:spacing w:before="0" w:beforeAutospacing="0" w:after="0" w:afterAutospacing="0" w:line="600" w:lineRule="atLeast"/>
        <w:ind w:firstLine="420"/>
        <w:rPr>
          <w:rFonts w:hint="eastAsia"/>
          <w:color w:val="3E3E3E"/>
          <w:sz w:val="30"/>
          <w:szCs w:val="30"/>
        </w:rPr>
      </w:pPr>
      <w:bookmarkStart w:id="0" w:name="_GoBack"/>
      <w:r w:rsidRPr="00C53316">
        <w:rPr>
          <w:rFonts w:hint="eastAsia"/>
          <w:b/>
          <w:bCs/>
          <w:color w:val="3E3E3E"/>
          <w:sz w:val="30"/>
          <w:szCs w:val="30"/>
        </w:rPr>
        <w:t>附件</w:t>
      </w:r>
      <w:r>
        <w:rPr>
          <w:rFonts w:hint="eastAsia"/>
          <w:b/>
          <w:bCs/>
          <w:color w:val="3E3E3E"/>
          <w:sz w:val="30"/>
          <w:szCs w:val="30"/>
        </w:rPr>
        <w:t>：</w:t>
      </w:r>
      <w:r w:rsidRPr="00C07EF6">
        <w:rPr>
          <w:rFonts w:hint="eastAsia"/>
          <w:b/>
          <w:bCs/>
          <w:color w:val="3E3E3E"/>
          <w:sz w:val="30"/>
          <w:szCs w:val="30"/>
        </w:rPr>
        <w:t xml:space="preserve">企业关联业务往来申报问题解答     </w:t>
      </w:r>
      <w:r>
        <w:rPr>
          <w:rFonts w:hint="eastAsia"/>
          <w:color w:val="3E3E3E"/>
          <w:sz w:val="30"/>
          <w:szCs w:val="30"/>
        </w:rPr>
        <w:t xml:space="preserve">  </w:t>
      </w:r>
    </w:p>
    <w:bookmarkEnd w:id="0"/>
    <w:p w:rsidR="00E86C2E"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问:什么是关联企业？</w:t>
      </w:r>
    </w:p>
    <w:p w:rsidR="00E86C2E" w:rsidRDefault="00E86C2E" w:rsidP="00E86C2E">
      <w:pPr>
        <w:pStyle w:val="a3"/>
        <w:shd w:val="clear" w:color="auto" w:fill="FFFFFF"/>
        <w:spacing w:before="0" w:beforeAutospacing="0" w:after="225" w:afterAutospacing="0" w:line="360" w:lineRule="auto"/>
        <w:ind w:firstLineChars="150" w:firstLine="450"/>
        <w:rPr>
          <w:rFonts w:hint="eastAsia"/>
          <w:color w:val="3E3E3E"/>
          <w:sz w:val="30"/>
          <w:szCs w:val="30"/>
        </w:rPr>
      </w:pPr>
      <w:r>
        <w:rPr>
          <w:rFonts w:hint="eastAsia"/>
          <w:color w:val="3E3E3E"/>
          <w:sz w:val="30"/>
          <w:szCs w:val="30"/>
        </w:rPr>
        <w:t>答：</w:t>
      </w:r>
      <w:r w:rsidRPr="009C201D">
        <w:rPr>
          <w:rFonts w:hint="eastAsia"/>
          <w:color w:val="3E3E3E"/>
          <w:sz w:val="30"/>
          <w:szCs w:val="30"/>
        </w:rPr>
        <w:t>企业与其他企业、组织或者个人具有下列关系之一的，构成本公告所称关联关系：</w:t>
      </w:r>
    </w:p>
    <w:p w:rsidR="00E86C2E" w:rsidRDefault="00E86C2E" w:rsidP="00E86C2E">
      <w:pPr>
        <w:pStyle w:val="a3"/>
        <w:shd w:val="clear" w:color="auto" w:fill="FFFFFF"/>
        <w:spacing w:before="0" w:beforeAutospacing="0" w:after="225" w:afterAutospacing="0" w:line="360" w:lineRule="auto"/>
        <w:ind w:firstLineChars="150" w:firstLine="450"/>
        <w:rPr>
          <w:rFonts w:hint="eastAsia"/>
          <w:color w:val="3E3E3E"/>
          <w:sz w:val="30"/>
          <w:szCs w:val="30"/>
        </w:rPr>
      </w:pPr>
      <w:r>
        <w:rPr>
          <w:rFonts w:hint="eastAsia"/>
          <w:color w:val="3E3E3E"/>
          <w:sz w:val="30"/>
          <w:szCs w:val="30"/>
        </w:rPr>
        <w:t>1、</w:t>
      </w:r>
      <w:r w:rsidRPr="009C201D">
        <w:rPr>
          <w:rFonts w:hint="eastAsia"/>
          <w:color w:val="3E3E3E"/>
          <w:sz w:val="30"/>
          <w:szCs w:val="30"/>
        </w:rPr>
        <w:t>一方直接或者间接持有另一方的股份总和达到25%以上；双方直接或者间接同为第三方所持有的股份达到25%以上。</w:t>
      </w:r>
    </w:p>
    <w:p w:rsidR="00E86C2E" w:rsidRPr="009C201D" w:rsidRDefault="00E86C2E" w:rsidP="00E86C2E">
      <w:pPr>
        <w:pStyle w:val="a3"/>
        <w:shd w:val="clear" w:color="auto" w:fill="FFFFFF"/>
        <w:spacing w:before="0" w:beforeAutospacing="0" w:after="225" w:afterAutospacing="0" w:line="360" w:lineRule="auto"/>
        <w:ind w:firstLineChars="150" w:firstLine="450"/>
        <w:rPr>
          <w:rFonts w:hint="eastAsia"/>
          <w:color w:val="3E3E3E"/>
          <w:sz w:val="30"/>
          <w:szCs w:val="30"/>
        </w:rPr>
      </w:pPr>
      <w:r w:rsidRPr="009C201D">
        <w:rPr>
          <w:rFonts w:hint="eastAsia"/>
          <w:color w:val="3E3E3E"/>
          <w:sz w:val="30"/>
          <w:szCs w:val="30"/>
        </w:rPr>
        <w:t>如果一方通过中间方对另一方间接持有股份，只要其对中间方持股比例达到25%以上，则其对另一方的持股比例按照中间方对另一方的持股比例计算。</w:t>
      </w:r>
    </w:p>
    <w:p w:rsidR="00E86C2E" w:rsidRPr="009C201D" w:rsidRDefault="00E86C2E" w:rsidP="00E86C2E">
      <w:pPr>
        <w:pStyle w:val="a3"/>
        <w:shd w:val="clear" w:color="auto" w:fill="FFFFFF"/>
        <w:spacing w:before="0" w:beforeAutospacing="0" w:after="225" w:afterAutospacing="0" w:line="360" w:lineRule="auto"/>
        <w:ind w:firstLineChars="200" w:firstLine="600"/>
        <w:rPr>
          <w:rFonts w:hint="eastAsia"/>
          <w:color w:val="3E3E3E"/>
          <w:sz w:val="30"/>
          <w:szCs w:val="30"/>
        </w:rPr>
      </w:pPr>
      <w:r w:rsidRPr="009C201D">
        <w:rPr>
          <w:rFonts w:hint="eastAsia"/>
          <w:color w:val="3E3E3E"/>
          <w:sz w:val="30"/>
          <w:szCs w:val="30"/>
        </w:rPr>
        <w:t>两个以上具有夫妻、直系血亲、兄弟姐妹以及其他抚养、赡养关系的自然人共同持股同一企业，在判定关联关系时持股比例合并计算。</w:t>
      </w:r>
    </w:p>
    <w:p w:rsidR="00E86C2E" w:rsidRDefault="00E86C2E" w:rsidP="00E86C2E">
      <w:pPr>
        <w:pStyle w:val="a3"/>
        <w:shd w:val="clear" w:color="auto" w:fill="FFFFFF"/>
        <w:spacing w:before="0" w:beforeAutospacing="0" w:after="225" w:afterAutospacing="0" w:line="360" w:lineRule="auto"/>
        <w:ind w:firstLineChars="150" w:firstLine="450"/>
        <w:rPr>
          <w:rFonts w:hint="eastAsia"/>
          <w:color w:val="3E3E3E"/>
          <w:sz w:val="30"/>
          <w:szCs w:val="30"/>
        </w:rPr>
      </w:pPr>
      <w:r>
        <w:rPr>
          <w:rFonts w:hint="eastAsia"/>
          <w:color w:val="3E3E3E"/>
          <w:sz w:val="30"/>
          <w:szCs w:val="30"/>
        </w:rPr>
        <w:t>2、</w:t>
      </w:r>
      <w:r w:rsidRPr="009C201D">
        <w:rPr>
          <w:rFonts w:hint="eastAsia"/>
          <w:color w:val="3E3E3E"/>
          <w:sz w:val="30"/>
          <w:szCs w:val="30"/>
        </w:rPr>
        <w:t>双方存在持股关系或者同为第三方持股，虽持股比例未达到本条第（一）项规定，但双方之间借贷资金</w:t>
      </w:r>
      <w:proofErr w:type="gramStart"/>
      <w:r w:rsidRPr="009C201D">
        <w:rPr>
          <w:rFonts w:hint="eastAsia"/>
          <w:color w:val="3E3E3E"/>
          <w:sz w:val="30"/>
          <w:szCs w:val="30"/>
        </w:rPr>
        <w:t>总额占任一方</w:t>
      </w:r>
      <w:proofErr w:type="gramEnd"/>
      <w:r w:rsidRPr="009C201D">
        <w:rPr>
          <w:rFonts w:hint="eastAsia"/>
          <w:color w:val="3E3E3E"/>
          <w:sz w:val="30"/>
          <w:szCs w:val="30"/>
        </w:rPr>
        <w:t>实收资本比例达到50%以上，或者一方全部借贷资金总额的10%以上由另一方担保（与独立金融机构之间的借贷或者担保除外）。</w:t>
      </w:r>
    </w:p>
    <w:p w:rsidR="00E86C2E" w:rsidRDefault="00E86C2E" w:rsidP="00E86C2E">
      <w:pPr>
        <w:pStyle w:val="a3"/>
        <w:shd w:val="clear" w:color="auto" w:fill="FFFFFF"/>
        <w:spacing w:before="0" w:beforeAutospacing="0" w:after="225" w:afterAutospacing="0" w:line="360" w:lineRule="auto"/>
        <w:ind w:firstLineChars="150" w:firstLine="450"/>
        <w:rPr>
          <w:rFonts w:hint="eastAsia"/>
          <w:color w:val="3E3E3E"/>
          <w:sz w:val="30"/>
          <w:szCs w:val="30"/>
        </w:rPr>
      </w:pPr>
      <w:r w:rsidRPr="009C201D">
        <w:rPr>
          <w:rFonts w:hint="eastAsia"/>
          <w:color w:val="3E3E3E"/>
          <w:sz w:val="30"/>
          <w:szCs w:val="30"/>
        </w:rPr>
        <w:t>借贷资金总额占实收资本比例=年度加权平均借贷资金/年度加权平均实收资本，其中：</w:t>
      </w:r>
    </w:p>
    <w:p w:rsidR="00E86C2E" w:rsidRPr="009C201D" w:rsidRDefault="00E86C2E" w:rsidP="00E86C2E">
      <w:pPr>
        <w:pStyle w:val="a3"/>
        <w:shd w:val="clear" w:color="auto" w:fill="FFFFFF"/>
        <w:spacing w:before="0" w:beforeAutospacing="0" w:after="225" w:afterAutospacing="0" w:line="360" w:lineRule="auto"/>
        <w:ind w:firstLineChars="150" w:firstLine="450"/>
        <w:rPr>
          <w:rFonts w:hint="eastAsia"/>
          <w:color w:val="3E3E3E"/>
          <w:sz w:val="30"/>
          <w:szCs w:val="30"/>
        </w:rPr>
      </w:pPr>
      <w:r w:rsidRPr="009C201D">
        <w:rPr>
          <w:rFonts w:hint="eastAsia"/>
          <w:color w:val="3E3E3E"/>
          <w:sz w:val="30"/>
          <w:szCs w:val="30"/>
        </w:rPr>
        <w:t xml:space="preserve">年度加权平均借贷资金=国家税务总局公告2016年第42号关联申报同期资料 </w:t>
      </w:r>
      <w:proofErr w:type="spellStart"/>
      <w:r w:rsidRPr="009C201D">
        <w:rPr>
          <w:rFonts w:hint="eastAsia"/>
          <w:color w:val="3E3E3E"/>
          <w:sz w:val="30"/>
          <w:szCs w:val="30"/>
        </w:rPr>
        <w:t>i</w:t>
      </w:r>
      <w:proofErr w:type="spellEnd"/>
      <w:r w:rsidRPr="009C201D">
        <w:rPr>
          <w:rFonts w:hint="eastAsia"/>
          <w:color w:val="3E3E3E"/>
          <w:sz w:val="30"/>
          <w:szCs w:val="30"/>
        </w:rPr>
        <w:t>笔借入或者贷出资金账面金额×</w:t>
      </w:r>
      <w:proofErr w:type="spellStart"/>
      <w:r w:rsidRPr="009C201D">
        <w:rPr>
          <w:rFonts w:hint="eastAsia"/>
          <w:color w:val="3E3E3E"/>
          <w:sz w:val="30"/>
          <w:szCs w:val="30"/>
        </w:rPr>
        <w:t>i</w:t>
      </w:r>
      <w:proofErr w:type="spellEnd"/>
      <w:r w:rsidRPr="009C201D">
        <w:rPr>
          <w:rFonts w:hint="eastAsia"/>
          <w:color w:val="3E3E3E"/>
          <w:sz w:val="30"/>
          <w:szCs w:val="30"/>
        </w:rPr>
        <w:t>笔借入或者贷出资金年度实际占用天数/365</w:t>
      </w:r>
    </w:p>
    <w:p w:rsidR="00E86C2E" w:rsidRPr="009C201D" w:rsidRDefault="00E86C2E" w:rsidP="00E86C2E">
      <w:pPr>
        <w:pStyle w:val="a3"/>
        <w:shd w:val="clear" w:color="auto" w:fill="FFFFFF"/>
        <w:spacing w:before="0" w:beforeAutospacing="0" w:after="225" w:afterAutospacing="0" w:line="360" w:lineRule="auto"/>
        <w:ind w:firstLineChars="150" w:firstLine="450"/>
        <w:rPr>
          <w:rFonts w:hint="eastAsia"/>
          <w:color w:val="3E3E3E"/>
          <w:sz w:val="30"/>
          <w:szCs w:val="30"/>
        </w:rPr>
      </w:pPr>
      <w:r w:rsidRPr="009C201D">
        <w:rPr>
          <w:rFonts w:hint="eastAsia"/>
          <w:color w:val="3E3E3E"/>
          <w:sz w:val="30"/>
          <w:szCs w:val="30"/>
        </w:rPr>
        <w:lastRenderedPageBreak/>
        <w:t xml:space="preserve">年度加权平均实收资本=国家税务总局公告2016年第42号关联申报同期资料 </w:t>
      </w:r>
      <w:proofErr w:type="spellStart"/>
      <w:r w:rsidRPr="009C201D">
        <w:rPr>
          <w:rFonts w:hint="eastAsia"/>
          <w:color w:val="3E3E3E"/>
          <w:sz w:val="30"/>
          <w:szCs w:val="30"/>
        </w:rPr>
        <w:t>i</w:t>
      </w:r>
      <w:proofErr w:type="spellEnd"/>
      <w:r w:rsidRPr="009C201D">
        <w:rPr>
          <w:rFonts w:hint="eastAsia"/>
          <w:color w:val="3E3E3E"/>
          <w:sz w:val="30"/>
          <w:szCs w:val="30"/>
        </w:rPr>
        <w:t>笔实收资本账面金额×</w:t>
      </w:r>
      <w:proofErr w:type="spellStart"/>
      <w:r w:rsidRPr="009C201D">
        <w:rPr>
          <w:rFonts w:hint="eastAsia"/>
          <w:color w:val="3E3E3E"/>
          <w:sz w:val="30"/>
          <w:szCs w:val="30"/>
        </w:rPr>
        <w:t>i</w:t>
      </w:r>
      <w:proofErr w:type="spellEnd"/>
      <w:r w:rsidRPr="009C201D">
        <w:rPr>
          <w:rFonts w:hint="eastAsia"/>
          <w:color w:val="3E3E3E"/>
          <w:sz w:val="30"/>
          <w:szCs w:val="30"/>
        </w:rPr>
        <w:t>笔实收资本年度实际占用天数/365</w:t>
      </w:r>
    </w:p>
    <w:p w:rsidR="00E86C2E" w:rsidRPr="009C201D" w:rsidRDefault="00E86C2E" w:rsidP="00E86C2E">
      <w:pPr>
        <w:pStyle w:val="a3"/>
        <w:shd w:val="clear" w:color="auto" w:fill="FFFFFF"/>
        <w:spacing w:before="0" w:beforeAutospacing="0" w:after="225" w:afterAutospacing="0" w:line="360" w:lineRule="auto"/>
        <w:ind w:firstLineChars="150" w:firstLine="450"/>
        <w:rPr>
          <w:rFonts w:hint="eastAsia"/>
          <w:color w:val="3E3E3E"/>
          <w:sz w:val="30"/>
          <w:szCs w:val="30"/>
        </w:rPr>
      </w:pPr>
      <w:r>
        <w:rPr>
          <w:rFonts w:hint="eastAsia"/>
          <w:color w:val="3E3E3E"/>
          <w:sz w:val="30"/>
          <w:szCs w:val="30"/>
        </w:rPr>
        <w:t>3、</w:t>
      </w:r>
      <w:r w:rsidRPr="009C201D">
        <w:rPr>
          <w:rFonts w:hint="eastAsia"/>
          <w:color w:val="3E3E3E"/>
          <w:sz w:val="30"/>
          <w:szCs w:val="30"/>
        </w:rPr>
        <w:t>双方存在持股关系或者同为第三方持股，虽持股比例未达到本条第（一）项规定，但一方的生产经营活动必须由另一方提供专利权、非专利技术、商标权、著作权等特许权才能正常进行。</w:t>
      </w:r>
    </w:p>
    <w:p w:rsidR="00E86C2E" w:rsidRPr="009C201D" w:rsidRDefault="00E86C2E" w:rsidP="00E86C2E">
      <w:pPr>
        <w:pStyle w:val="a3"/>
        <w:shd w:val="clear" w:color="auto" w:fill="FFFFFF"/>
        <w:spacing w:before="0" w:beforeAutospacing="0" w:after="225" w:afterAutospacing="0" w:line="360" w:lineRule="auto"/>
        <w:ind w:firstLineChars="100" w:firstLine="300"/>
        <w:rPr>
          <w:rFonts w:hint="eastAsia"/>
          <w:color w:val="3E3E3E"/>
          <w:sz w:val="30"/>
          <w:szCs w:val="30"/>
        </w:rPr>
      </w:pPr>
      <w:r>
        <w:rPr>
          <w:rFonts w:hint="eastAsia"/>
          <w:color w:val="3E3E3E"/>
          <w:sz w:val="30"/>
          <w:szCs w:val="30"/>
        </w:rPr>
        <w:t>4、</w:t>
      </w:r>
      <w:r w:rsidRPr="009C201D">
        <w:rPr>
          <w:rFonts w:hint="eastAsia"/>
          <w:color w:val="3E3E3E"/>
          <w:sz w:val="30"/>
          <w:szCs w:val="30"/>
        </w:rPr>
        <w:t>双方存在持股关系或者同为第三方持股，虽持股比例未达到本条第（一）项规定，但一方的购买、销售、接受劳务、提供劳务等经营活动由另一方控制。</w:t>
      </w:r>
    </w:p>
    <w:p w:rsidR="00E86C2E" w:rsidRPr="009C201D" w:rsidRDefault="00E86C2E" w:rsidP="00E86C2E">
      <w:pPr>
        <w:pStyle w:val="a3"/>
        <w:shd w:val="clear" w:color="auto" w:fill="FFFFFF"/>
        <w:spacing w:before="0" w:beforeAutospacing="0" w:after="225" w:afterAutospacing="0" w:line="360" w:lineRule="auto"/>
        <w:ind w:firstLineChars="200" w:firstLine="600"/>
        <w:rPr>
          <w:rFonts w:hint="eastAsia"/>
          <w:color w:val="3E3E3E"/>
          <w:sz w:val="30"/>
          <w:szCs w:val="30"/>
        </w:rPr>
      </w:pPr>
      <w:r w:rsidRPr="009C201D">
        <w:rPr>
          <w:rFonts w:hint="eastAsia"/>
          <w:color w:val="3E3E3E"/>
          <w:sz w:val="30"/>
          <w:szCs w:val="30"/>
        </w:rPr>
        <w:t>上述控制是指一方有权决定另一方的财务和经营政策，并能据以从另一方的经营活动中获取利益。</w:t>
      </w:r>
    </w:p>
    <w:p w:rsidR="00E86C2E" w:rsidRPr="009C201D" w:rsidRDefault="00E86C2E" w:rsidP="00E86C2E">
      <w:pPr>
        <w:pStyle w:val="a3"/>
        <w:shd w:val="clear" w:color="auto" w:fill="FFFFFF"/>
        <w:spacing w:before="0" w:beforeAutospacing="0" w:after="225" w:afterAutospacing="0" w:line="360" w:lineRule="auto"/>
        <w:ind w:firstLineChars="200" w:firstLine="600"/>
        <w:rPr>
          <w:rFonts w:hint="eastAsia"/>
          <w:color w:val="3E3E3E"/>
          <w:sz w:val="30"/>
          <w:szCs w:val="30"/>
        </w:rPr>
      </w:pPr>
      <w:r>
        <w:rPr>
          <w:rFonts w:hint="eastAsia"/>
          <w:color w:val="3E3E3E"/>
          <w:sz w:val="30"/>
          <w:szCs w:val="30"/>
        </w:rPr>
        <w:t>5、</w:t>
      </w:r>
      <w:r w:rsidRPr="009C201D">
        <w:rPr>
          <w:rFonts w:hint="eastAsia"/>
          <w:color w:val="3E3E3E"/>
          <w:sz w:val="30"/>
          <w:szCs w:val="30"/>
        </w:rPr>
        <w:t>一方半数以上董事或者半数以上高级管理人员（包括上市公司董事会秘书、经理、副经理、财务负责人和公司章程规定的其他人员）由另一方任命或者委派，或者同时担任另一方的董事或者高级管理人员；或者双方各自半数以上董事或者半数以上高级管理人员同为第三方任命或者委派。</w:t>
      </w:r>
    </w:p>
    <w:p w:rsidR="00E86C2E" w:rsidRPr="009C201D" w:rsidRDefault="00E86C2E" w:rsidP="00E86C2E">
      <w:pPr>
        <w:pStyle w:val="a3"/>
        <w:shd w:val="clear" w:color="auto" w:fill="FFFFFF"/>
        <w:spacing w:before="0" w:beforeAutospacing="0" w:after="225" w:afterAutospacing="0" w:line="360" w:lineRule="auto"/>
        <w:ind w:firstLineChars="200" w:firstLine="600"/>
        <w:rPr>
          <w:rFonts w:hint="eastAsia"/>
          <w:color w:val="3E3E3E"/>
          <w:sz w:val="30"/>
          <w:szCs w:val="30"/>
        </w:rPr>
      </w:pPr>
      <w:r>
        <w:rPr>
          <w:rFonts w:hint="eastAsia"/>
          <w:color w:val="3E3E3E"/>
          <w:sz w:val="30"/>
          <w:szCs w:val="30"/>
        </w:rPr>
        <w:t>6、</w:t>
      </w:r>
      <w:r w:rsidRPr="009C201D">
        <w:rPr>
          <w:rFonts w:hint="eastAsia"/>
          <w:color w:val="3E3E3E"/>
          <w:sz w:val="30"/>
          <w:szCs w:val="30"/>
        </w:rPr>
        <w:t>具有夫妻、直系血亲、兄弟姐妹以及其他抚养、赡养关系的两个自然人分别与双方具有本条第（</w:t>
      </w:r>
      <w:r>
        <w:rPr>
          <w:rFonts w:hint="eastAsia"/>
          <w:color w:val="3E3E3E"/>
          <w:sz w:val="30"/>
          <w:szCs w:val="30"/>
        </w:rPr>
        <w:t>1</w:t>
      </w:r>
      <w:r w:rsidRPr="009C201D">
        <w:rPr>
          <w:rFonts w:hint="eastAsia"/>
          <w:color w:val="3E3E3E"/>
          <w:sz w:val="30"/>
          <w:szCs w:val="30"/>
        </w:rPr>
        <w:t>）至（</w:t>
      </w:r>
      <w:r>
        <w:rPr>
          <w:rFonts w:hint="eastAsia"/>
          <w:color w:val="3E3E3E"/>
          <w:sz w:val="30"/>
          <w:szCs w:val="30"/>
        </w:rPr>
        <w:t>5</w:t>
      </w:r>
      <w:r w:rsidRPr="009C201D">
        <w:rPr>
          <w:rFonts w:hint="eastAsia"/>
          <w:color w:val="3E3E3E"/>
          <w:sz w:val="30"/>
          <w:szCs w:val="30"/>
        </w:rPr>
        <w:t>）</w:t>
      </w:r>
      <w:proofErr w:type="gramStart"/>
      <w:r w:rsidRPr="009C201D">
        <w:rPr>
          <w:rFonts w:hint="eastAsia"/>
          <w:color w:val="3E3E3E"/>
          <w:sz w:val="30"/>
          <w:szCs w:val="30"/>
        </w:rPr>
        <w:t>项关系</w:t>
      </w:r>
      <w:proofErr w:type="gramEnd"/>
      <w:r w:rsidRPr="009C201D">
        <w:rPr>
          <w:rFonts w:hint="eastAsia"/>
          <w:color w:val="3E3E3E"/>
          <w:sz w:val="30"/>
          <w:szCs w:val="30"/>
        </w:rPr>
        <w:t>之一。</w:t>
      </w:r>
    </w:p>
    <w:p w:rsidR="00E86C2E" w:rsidRPr="009C201D" w:rsidRDefault="00E86C2E" w:rsidP="00E86C2E">
      <w:pPr>
        <w:pStyle w:val="a3"/>
        <w:shd w:val="clear" w:color="auto" w:fill="FFFFFF"/>
        <w:spacing w:before="0" w:beforeAutospacing="0" w:after="225" w:afterAutospacing="0" w:line="360" w:lineRule="auto"/>
        <w:ind w:firstLineChars="100" w:firstLine="300"/>
        <w:rPr>
          <w:rFonts w:hint="eastAsia"/>
          <w:color w:val="3E3E3E"/>
          <w:sz w:val="30"/>
          <w:szCs w:val="30"/>
        </w:rPr>
      </w:pPr>
      <w:r>
        <w:rPr>
          <w:rFonts w:hint="eastAsia"/>
          <w:color w:val="3E3E3E"/>
          <w:sz w:val="30"/>
          <w:szCs w:val="30"/>
        </w:rPr>
        <w:t>7、</w:t>
      </w:r>
      <w:r w:rsidRPr="009C201D">
        <w:rPr>
          <w:rFonts w:hint="eastAsia"/>
          <w:color w:val="3E3E3E"/>
          <w:sz w:val="30"/>
          <w:szCs w:val="30"/>
        </w:rPr>
        <w:t>双方在实质上具有其他共同利益。</w:t>
      </w:r>
    </w:p>
    <w:p w:rsidR="00E86C2E" w:rsidRPr="009C201D" w:rsidRDefault="00E86C2E" w:rsidP="00E86C2E">
      <w:pPr>
        <w:pStyle w:val="a3"/>
        <w:shd w:val="clear" w:color="auto" w:fill="FFFFFF"/>
        <w:spacing w:before="0" w:beforeAutospacing="0" w:after="225" w:afterAutospacing="0" w:line="360" w:lineRule="auto"/>
        <w:ind w:firstLineChars="200" w:firstLine="600"/>
        <w:rPr>
          <w:rFonts w:hint="eastAsia"/>
          <w:color w:val="3E3E3E"/>
          <w:sz w:val="30"/>
          <w:szCs w:val="30"/>
        </w:rPr>
      </w:pPr>
      <w:r w:rsidRPr="009C201D">
        <w:rPr>
          <w:rFonts w:hint="eastAsia"/>
          <w:color w:val="3E3E3E"/>
          <w:sz w:val="30"/>
          <w:szCs w:val="30"/>
        </w:rPr>
        <w:t>除本条第（</w:t>
      </w:r>
      <w:r>
        <w:rPr>
          <w:rFonts w:hint="eastAsia"/>
          <w:color w:val="3E3E3E"/>
          <w:sz w:val="30"/>
          <w:szCs w:val="30"/>
        </w:rPr>
        <w:t>2</w:t>
      </w:r>
      <w:r w:rsidRPr="009C201D">
        <w:rPr>
          <w:rFonts w:hint="eastAsia"/>
          <w:color w:val="3E3E3E"/>
          <w:sz w:val="30"/>
          <w:szCs w:val="30"/>
        </w:rPr>
        <w:t>）项规定外，上述关联关系年度内发生变化的，关联关系按照实际存续期间认定。</w:t>
      </w:r>
    </w:p>
    <w:p w:rsidR="00E86C2E" w:rsidRPr="009C201D" w:rsidRDefault="00E86C2E" w:rsidP="00E86C2E">
      <w:pPr>
        <w:pStyle w:val="a3"/>
        <w:shd w:val="clear" w:color="auto" w:fill="FFFFFF"/>
        <w:spacing w:before="0" w:beforeAutospacing="0" w:after="225" w:afterAutospacing="0" w:line="360" w:lineRule="auto"/>
        <w:ind w:firstLineChars="200" w:firstLine="600"/>
        <w:rPr>
          <w:rFonts w:hint="eastAsia"/>
          <w:color w:val="3E3E3E"/>
          <w:sz w:val="30"/>
          <w:szCs w:val="30"/>
        </w:rPr>
      </w:pPr>
      <w:r w:rsidRPr="009C201D">
        <w:rPr>
          <w:rFonts w:hint="eastAsia"/>
          <w:color w:val="3E3E3E"/>
          <w:sz w:val="30"/>
          <w:szCs w:val="30"/>
        </w:rPr>
        <w:t>仅因国家持股或者由国有资产管理部门委派董事、高级管理人员而存在本公告第二条第（</w:t>
      </w:r>
      <w:r>
        <w:rPr>
          <w:rFonts w:hint="eastAsia"/>
          <w:color w:val="3E3E3E"/>
          <w:sz w:val="30"/>
          <w:szCs w:val="30"/>
        </w:rPr>
        <w:t>1</w:t>
      </w:r>
      <w:r w:rsidRPr="009C201D">
        <w:rPr>
          <w:rFonts w:hint="eastAsia"/>
          <w:color w:val="3E3E3E"/>
          <w:sz w:val="30"/>
          <w:szCs w:val="30"/>
        </w:rPr>
        <w:t>）至（</w:t>
      </w:r>
      <w:r>
        <w:rPr>
          <w:rFonts w:hint="eastAsia"/>
          <w:color w:val="3E3E3E"/>
          <w:sz w:val="30"/>
          <w:szCs w:val="30"/>
        </w:rPr>
        <w:t>5</w:t>
      </w:r>
      <w:r w:rsidRPr="009C201D">
        <w:rPr>
          <w:rFonts w:hint="eastAsia"/>
          <w:color w:val="3E3E3E"/>
          <w:sz w:val="30"/>
          <w:szCs w:val="30"/>
        </w:rPr>
        <w:t>）</w:t>
      </w:r>
      <w:proofErr w:type="gramStart"/>
      <w:r w:rsidRPr="009C201D">
        <w:rPr>
          <w:rFonts w:hint="eastAsia"/>
          <w:color w:val="3E3E3E"/>
          <w:sz w:val="30"/>
          <w:szCs w:val="30"/>
        </w:rPr>
        <w:t>项关系</w:t>
      </w:r>
      <w:proofErr w:type="gramEnd"/>
      <w:r w:rsidRPr="009C201D">
        <w:rPr>
          <w:rFonts w:hint="eastAsia"/>
          <w:color w:val="3E3E3E"/>
          <w:sz w:val="30"/>
          <w:szCs w:val="30"/>
        </w:rPr>
        <w:t>的，不构成本公告所称关联关系。</w:t>
      </w:r>
    </w:p>
    <w:p w:rsidR="00E86C2E" w:rsidRPr="00BF5314"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问：哪些企业应进行关联申报？</w:t>
      </w:r>
    </w:p>
    <w:p w:rsidR="00E86C2E" w:rsidRDefault="00E86C2E" w:rsidP="00E86C2E">
      <w:pPr>
        <w:pStyle w:val="a3"/>
        <w:shd w:val="clear" w:color="auto" w:fill="FFFFFF"/>
        <w:spacing w:before="0" w:beforeAutospacing="0" w:after="0" w:afterAutospacing="0" w:line="360" w:lineRule="auto"/>
        <w:ind w:firstLine="420"/>
        <w:rPr>
          <w:rFonts w:hint="eastAsia"/>
          <w:iCs/>
          <w:color w:val="3E3E3E"/>
          <w:sz w:val="30"/>
          <w:szCs w:val="30"/>
        </w:rPr>
      </w:pPr>
      <w:r>
        <w:rPr>
          <w:rFonts w:hint="eastAsia"/>
          <w:color w:val="3E3E3E"/>
          <w:sz w:val="30"/>
          <w:szCs w:val="30"/>
        </w:rPr>
        <w:t>答：1、</w:t>
      </w:r>
      <w:r>
        <w:rPr>
          <w:rFonts w:hint="eastAsia"/>
          <w:iCs/>
          <w:color w:val="3E3E3E"/>
          <w:sz w:val="30"/>
          <w:szCs w:val="30"/>
        </w:rPr>
        <w:t>实行查账征收的居民企业；</w:t>
      </w:r>
    </w:p>
    <w:p w:rsidR="00E86C2E" w:rsidRDefault="00E86C2E" w:rsidP="00E86C2E">
      <w:pPr>
        <w:pStyle w:val="a3"/>
        <w:shd w:val="clear" w:color="auto" w:fill="FFFFFF"/>
        <w:spacing w:before="0" w:beforeAutospacing="0" w:after="0" w:afterAutospacing="0" w:line="360" w:lineRule="auto"/>
        <w:ind w:firstLineChars="340" w:firstLine="1020"/>
        <w:rPr>
          <w:rFonts w:hint="eastAsia"/>
          <w:color w:val="3E3E3E"/>
          <w:sz w:val="30"/>
          <w:szCs w:val="30"/>
        </w:rPr>
      </w:pPr>
      <w:r>
        <w:rPr>
          <w:rFonts w:hint="eastAsia"/>
          <w:iCs/>
          <w:color w:val="3E3E3E"/>
          <w:sz w:val="30"/>
          <w:szCs w:val="30"/>
        </w:rPr>
        <w:t>2、</w:t>
      </w:r>
      <w:r w:rsidRPr="00C53316">
        <w:rPr>
          <w:rFonts w:hint="eastAsia"/>
          <w:iCs/>
          <w:color w:val="3E3E3E"/>
          <w:sz w:val="30"/>
          <w:szCs w:val="30"/>
        </w:rPr>
        <w:t>在中国境内设立机构、场所并据</w:t>
      </w:r>
      <w:r>
        <w:rPr>
          <w:rFonts w:hint="eastAsia"/>
          <w:color w:val="3E3E3E"/>
          <w:sz w:val="30"/>
          <w:szCs w:val="30"/>
        </w:rPr>
        <w:t>实申报缴纳企业所得税的非居民企业：</w:t>
      </w:r>
    </w:p>
    <w:p w:rsidR="00E86C2E" w:rsidRPr="00C53316" w:rsidRDefault="00E86C2E" w:rsidP="00E86C2E">
      <w:pPr>
        <w:pStyle w:val="a3"/>
        <w:shd w:val="clear" w:color="auto" w:fill="FFFFFF"/>
        <w:spacing w:before="0" w:beforeAutospacing="0" w:after="0" w:afterAutospacing="0" w:line="360" w:lineRule="auto"/>
        <w:ind w:firstLineChars="250" w:firstLine="750"/>
        <w:rPr>
          <w:color w:val="3E3E3E"/>
          <w:sz w:val="30"/>
          <w:szCs w:val="30"/>
        </w:rPr>
      </w:pPr>
      <w:r w:rsidRPr="00C53316">
        <w:rPr>
          <w:rFonts w:hint="eastAsia"/>
          <w:color w:val="3E3E3E"/>
          <w:sz w:val="30"/>
          <w:szCs w:val="30"/>
        </w:rPr>
        <w:t>符合以下两种情形之一的，应当进行关联申报：</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（1</w:t>
      </w:r>
      <w:r w:rsidRPr="00C53316">
        <w:rPr>
          <w:rFonts w:hint="eastAsia"/>
          <w:color w:val="3E3E3E"/>
          <w:sz w:val="30"/>
          <w:szCs w:val="30"/>
        </w:rPr>
        <w:t>）年度内与其关联方发生业务往来的；</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（2</w:t>
      </w:r>
      <w:r w:rsidRPr="00C53316">
        <w:rPr>
          <w:rFonts w:hint="eastAsia"/>
          <w:color w:val="3E3E3E"/>
          <w:sz w:val="30"/>
          <w:szCs w:val="30"/>
        </w:rPr>
        <w:t>）年度内未与其关联方发生业务往来，但符合42号公告第五条规定需要报送国别报告的。</w:t>
      </w:r>
    </w:p>
    <w:p w:rsidR="00E86C2E" w:rsidRDefault="00E86C2E" w:rsidP="00E86C2E">
      <w:pPr>
        <w:pStyle w:val="a3"/>
        <w:shd w:val="clear" w:color="auto" w:fill="FFFFFF"/>
        <w:spacing w:before="0" w:beforeAutospacing="0" w:after="0" w:afterAutospacing="0" w:line="360" w:lineRule="auto"/>
        <w:ind w:firstLine="420"/>
        <w:rPr>
          <w:rFonts w:hint="eastAsia"/>
          <w:iCs/>
          <w:color w:val="3E3E3E"/>
          <w:sz w:val="30"/>
          <w:szCs w:val="30"/>
        </w:rPr>
      </w:pPr>
      <w:r>
        <w:rPr>
          <w:rFonts w:hint="eastAsia"/>
          <w:iCs/>
          <w:color w:val="3E3E3E"/>
          <w:sz w:val="30"/>
          <w:szCs w:val="30"/>
        </w:rPr>
        <w:t xml:space="preserve"> </w:t>
      </w:r>
      <w:r w:rsidRPr="00C53316">
        <w:rPr>
          <w:rFonts w:hint="eastAsia"/>
          <w:iCs/>
          <w:color w:val="3E3E3E"/>
          <w:sz w:val="30"/>
          <w:szCs w:val="30"/>
        </w:rPr>
        <w:t>企业年度内未与其关联方发生业务往来，且不符合国别报告报送条件的，可以不进行关联申报。</w:t>
      </w:r>
    </w:p>
    <w:p w:rsidR="00E86C2E" w:rsidRDefault="00E86C2E" w:rsidP="00E86C2E">
      <w:pPr>
        <w:pStyle w:val="a3"/>
        <w:shd w:val="clear" w:color="auto" w:fill="FFFFFF"/>
        <w:spacing w:before="0" w:beforeAutospacing="0" w:after="0" w:afterAutospacing="0" w:line="360" w:lineRule="auto"/>
        <w:ind w:firstLine="420"/>
        <w:rPr>
          <w:rFonts w:hint="eastAsia"/>
          <w:iCs/>
          <w:color w:val="3E3E3E"/>
          <w:sz w:val="30"/>
          <w:szCs w:val="30"/>
        </w:rPr>
      </w:pPr>
      <w:r>
        <w:rPr>
          <w:rFonts w:hint="eastAsia"/>
          <w:iCs/>
          <w:color w:val="3E3E3E"/>
          <w:sz w:val="30"/>
          <w:szCs w:val="30"/>
        </w:rPr>
        <w:t>问：关联业务往来申报的内容是什么？</w:t>
      </w:r>
    </w:p>
    <w:p w:rsidR="00E86C2E" w:rsidRPr="009C201D"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sidRPr="009C201D">
        <w:rPr>
          <w:rFonts w:hint="eastAsia"/>
          <w:color w:val="3E3E3E"/>
          <w:sz w:val="30"/>
          <w:szCs w:val="30"/>
        </w:rPr>
        <w:t>答：关联交易主要包括：</w:t>
      </w:r>
    </w:p>
    <w:p w:rsidR="00E86C2E" w:rsidRPr="009C201D"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1、</w:t>
      </w:r>
      <w:r w:rsidRPr="009C201D">
        <w:rPr>
          <w:rFonts w:hint="eastAsia"/>
          <w:color w:val="3E3E3E"/>
          <w:sz w:val="30"/>
          <w:szCs w:val="30"/>
        </w:rPr>
        <w:t>有形资产使用权或者所有权的转让。有形资产包括商品、产品、房屋建筑物、交通工具、机器设备、工具器具等。</w:t>
      </w:r>
    </w:p>
    <w:p w:rsidR="00E86C2E" w:rsidRPr="009C201D"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2、</w:t>
      </w:r>
      <w:r w:rsidRPr="009C201D">
        <w:rPr>
          <w:rFonts w:hint="eastAsia"/>
          <w:color w:val="3E3E3E"/>
          <w:sz w:val="30"/>
          <w:szCs w:val="30"/>
        </w:rPr>
        <w:t>金融资产的转让。金融资产包括应收账款、应收票据、其他应收款项、股权投资、债权投资和衍生金融工具形成的资产等。</w:t>
      </w:r>
    </w:p>
    <w:p w:rsidR="00E86C2E" w:rsidRPr="009C201D"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3、</w:t>
      </w:r>
      <w:r w:rsidRPr="009C201D">
        <w:rPr>
          <w:rFonts w:hint="eastAsia"/>
          <w:color w:val="3E3E3E"/>
          <w:sz w:val="30"/>
          <w:szCs w:val="30"/>
        </w:rPr>
        <w:t>无形资产使用权或者所有权的转让。无形资产包括专利权、非专利技术、商业秘密、商标权、品牌、客户名单、销售渠道、特许经营权、政府许可、著作权等。</w:t>
      </w:r>
    </w:p>
    <w:p w:rsidR="00E86C2E" w:rsidRPr="009C201D"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4、</w:t>
      </w:r>
      <w:r w:rsidRPr="009C201D">
        <w:rPr>
          <w:rFonts w:hint="eastAsia"/>
          <w:color w:val="3E3E3E"/>
          <w:sz w:val="30"/>
          <w:szCs w:val="30"/>
        </w:rPr>
        <w:t>资金融通。资金包括各类长短期借贷资金（含集团资金池）、担保费、各类应计息预付款和延期收付款等。</w:t>
      </w:r>
    </w:p>
    <w:p w:rsidR="00E86C2E" w:rsidRPr="009C201D"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5、</w:t>
      </w:r>
      <w:r w:rsidRPr="009C201D">
        <w:rPr>
          <w:rFonts w:hint="eastAsia"/>
          <w:color w:val="3E3E3E"/>
          <w:sz w:val="30"/>
          <w:szCs w:val="30"/>
        </w:rPr>
        <w:t>劳务交易。劳务包括市场调查、营销策划、代理、设计、咨询、行政管理、技术服务、合约研发、维修、法律服务、财务管理、审计、招聘、培训、集中采购等。</w:t>
      </w:r>
    </w:p>
    <w:p w:rsidR="00E86C2E" w:rsidRDefault="00E86C2E" w:rsidP="00E86C2E">
      <w:pPr>
        <w:pStyle w:val="a3"/>
        <w:shd w:val="clear" w:color="auto" w:fill="FFFFFF"/>
        <w:spacing w:before="0" w:beforeAutospacing="0" w:after="0" w:afterAutospacing="0" w:line="360" w:lineRule="auto"/>
        <w:ind w:firstLine="420"/>
        <w:rPr>
          <w:rFonts w:hint="eastAsia"/>
          <w:iCs/>
          <w:color w:val="3E3E3E"/>
          <w:sz w:val="30"/>
          <w:szCs w:val="30"/>
        </w:rPr>
      </w:pPr>
      <w:r>
        <w:rPr>
          <w:rFonts w:hint="eastAsia"/>
          <w:iCs/>
          <w:color w:val="3E3E3E"/>
          <w:sz w:val="30"/>
          <w:szCs w:val="30"/>
        </w:rPr>
        <w:t>问：什么时候可以开始申报：</w:t>
      </w:r>
    </w:p>
    <w:p w:rsidR="00E86C2E" w:rsidRDefault="00E86C2E" w:rsidP="00E86C2E">
      <w:pPr>
        <w:pStyle w:val="a3"/>
        <w:shd w:val="clear" w:color="auto" w:fill="FFFFFF"/>
        <w:spacing w:before="0" w:beforeAutospacing="0" w:after="0" w:afterAutospacing="0" w:line="360" w:lineRule="auto"/>
        <w:ind w:firstLine="420"/>
        <w:rPr>
          <w:rFonts w:hint="eastAsia"/>
          <w:iCs/>
          <w:color w:val="3E3E3E"/>
          <w:sz w:val="30"/>
          <w:szCs w:val="30"/>
        </w:rPr>
      </w:pPr>
      <w:r>
        <w:rPr>
          <w:rFonts w:hint="eastAsia"/>
          <w:iCs/>
          <w:color w:val="3E3E3E"/>
          <w:sz w:val="30"/>
          <w:szCs w:val="30"/>
        </w:rPr>
        <w:t>答：2018年度所得税汇算后可以开始申报，申报期截止到2019年5月31日止。</w:t>
      </w:r>
    </w:p>
    <w:p w:rsidR="00E86C2E" w:rsidRDefault="00E86C2E" w:rsidP="00E86C2E">
      <w:pPr>
        <w:pStyle w:val="a3"/>
        <w:shd w:val="clear" w:color="auto" w:fill="FFFFFF"/>
        <w:spacing w:before="0" w:beforeAutospacing="0" w:after="0" w:afterAutospacing="0" w:line="360" w:lineRule="auto"/>
        <w:ind w:firstLine="420"/>
        <w:rPr>
          <w:rFonts w:hint="eastAsia"/>
          <w:iCs/>
          <w:color w:val="3E3E3E"/>
          <w:sz w:val="30"/>
          <w:szCs w:val="30"/>
        </w:rPr>
      </w:pPr>
      <w:r>
        <w:rPr>
          <w:rFonts w:hint="eastAsia"/>
          <w:iCs/>
          <w:color w:val="3E3E3E"/>
          <w:sz w:val="30"/>
          <w:szCs w:val="30"/>
        </w:rPr>
        <w:t>问：申报时发现关联交易价格明显偏低，能否自行调整申报，并自行缴纳税?</w:t>
      </w:r>
    </w:p>
    <w:p w:rsidR="00E86C2E" w:rsidRPr="00C07EF6"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iCs/>
          <w:color w:val="3E3E3E"/>
          <w:sz w:val="30"/>
          <w:szCs w:val="30"/>
        </w:rPr>
        <w:t>答：可以。在所得税年度申报期间申报缴纳的税款，可以就</w:t>
      </w:r>
      <w:proofErr w:type="gramStart"/>
      <w:r>
        <w:rPr>
          <w:rFonts w:hint="eastAsia"/>
          <w:iCs/>
          <w:color w:val="3E3E3E"/>
          <w:sz w:val="30"/>
          <w:szCs w:val="30"/>
        </w:rPr>
        <w:t>缴纳款</w:t>
      </w:r>
      <w:proofErr w:type="gramEnd"/>
      <w:r>
        <w:rPr>
          <w:rFonts w:hint="eastAsia"/>
          <w:iCs/>
          <w:color w:val="3E3E3E"/>
          <w:sz w:val="30"/>
          <w:szCs w:val="30"/>
        </w:rPr>
        <w:t>的部分免予加收利息。</w:t>
      </w:r>
    </w:p>
    <w:p w:rsidR="00E86C2E" w:rsidRPr="00BF5314"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问：申报中哪些企业应该填报国别报告？</w:t>
      </w:r>
    </w:p>
    <w:p w:rsidR="00E86C2E"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答：</w:t>
      </w:r>
      <w:r w:rsidRPr="00C53316">
        <w:rPr>
          <w:rFonts w:hint="eastAsia"/>
          <w:color w:val="3E3E3E"/>
          <w:sz w:val="30"/>
          <w:szCs w:val="30"/>
        </w:rPr>
        <w:t>存在下列情形之一的居民企业，应当在报送年度关联业务往来报告表时，填报国别报告：</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1、</w:t>
      </w:r>
      <w:r w:rsidRPr="00C53316">
        <w:rPr>
          <w:rFonts w:hint="eastAsia"/>
          <w:color w:val="3E3E3E"/>
          <w:sz w:val="30"/>
          <w:szCs w:val="30"/>
        </w:rPr>
        <w:t>该居民企业为跨国企业集团的最终控股企业，且其上一会计年度合并财务报表中的各类收入金额合计超过55亿元。</w:t>
      </w:r>
    </w:p>
    <w:p w:rsidR="00E86C2E"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sidRPr="00C53316">
        <w:rPr>
          <w:rFonts w:hint="eastAsia"/>
          <w:color w:val="3E3E3E"/>
          <w:sz w:val="30"/>
          <w:szCs w:val="30"/>
        </w:rPr>
        <w:t>最终控股企业是指能够合并其所属跨国企业集团所有成员实体财务报表的，且不能被其他企业纳入合并财务报表的企业。</w:t>
      </w:r>
    </w:p>
    <w:p w:rsidR="00E86C2E" w:rsidRDefault="00E86C2E" w:rsidP="00E86C2E">
      <w:pPr>
        <w:pStyle w:val="a3"/>
        <w:shd w:val="clear" w:color="auto" w:fill="FFFFFF"/>
        <w:spacing w:before="0" w:beforeAutospacing="0" w:after="0" w:afterAutospacing="0" w:line="360" w:lineRule="auto"/>
        <w:ind w:leftChars="199" w:left="418"/>
        <w:rPr>
          <w:rFonts w:hint="eastAsia"/>
          <w:color w:val="3E3E3E"/>
          <w:sz w:val="30"/>
          <w:szCs w:val="30"/>
        </w:rPr>
      </w:pPr>
      <w:r>
        <w:rPr>
          <w:rFonts w:hint="eastAsia"/>
          <w:color w:val="3E3E3E"/>
          <w:sz w:val="30"/>
          <w:szCs w:val="30"/>
        </w:rPr>
        <w:t>2、</w:t>
      </w:r>
      <w:r w:rsidRPr="00C53316">
        <w:rPr>
          <w:rFonts w:hint="eastAsia"/>
          <w:color w:val="3E3E3E"/>
          <w:sz w:val="30"/>
          <w:szCs w:val="30"/>
        </w:rPr>
        <w:t>该居民企业被跨国企业集团指定为国别报告的报送企业。</w:t>
      </w:r>
      <w:r>
        <w:rPr>
          <w:rFonts w:hint="eastAsia"/>
          <w:color w:val="3E3E3E"/>
          <w:sz w:val="30"/>
          <w:szCs w:val="30"/>
        </w:rPr>
        <w:t>问：哪些企业应为成员实体？</w:t>
      </w:r>
    </w:p>
    <w:p w:rsidR="00E86C2E"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答：</w:t>
      </w:r>
      <w:r w:rsidRPr="00C53316">
        <w:rPr>
          <w:rFonts w:hint="eastAsia"/>
          <w:color w:val="3E3E3E"/>
          <w:sz w:val="30"/>
          <w:szCs w:val="30"/>
        </w:rPr>
        <w:t>成员实体应当包括：</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sidRPr="00C53316">
        <w:rPr>
          <w:rFonts w:hint="eastAsia"/>
          <w:color w:val="3E3E3E"/>
          <w:sz w:val="30"/>
          <w:szCs w:val="30"/>
        </w:rPr>
        <w:t>1.实际已被纳入跨国企业集团合并财务报表的任一实体。</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sidRPr="00C53316">
        <w:rPr>
          <w:rFonts w:hint="eastAsia"/>
          <w:color w:val="3E3E3E"/>
          <w:sz w:val="30"/>
          <w:szCs w:val="30"/>
        </w:rPr>
        <w:t>2.跨国企业集团持有该实体股权且按公开证券市场交易要求应被纳入但实际未被纳入跨国企业集团合并财务报表的任一实体。</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sidRPr="00C53316">
        <w:rPr>
          <w:rFonts w:hint="eastAsia"/>
          <w:color w:val="3E3E3E"/>
          <w:sz w:val="30"/>
          <w:szCs w:val="30"/>
        </w:rPr>
        <w:t>3.仅由于业务规模或者重要性程度而未被纳入跨国企业集团合并财务报表的任一实体。</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sidRPr="00C53316">
        <w:rPr>
          <w:rFonts w:hint="eastAsia"/>
          <w:color w:val="3E3E3E"/>
          <w:sz w:val="30"/>
          <w:szCs w:val="30"/>
        </w:rPr>
        <w:t>4.独立核算并编制财务报表的常设机构。</w:t>
      </w:r>
    </w:p>
    <w:p w:rsidR="00E86C2E" w:rsidRDefault="00E86C2E" w:rsidP="00E86C2E">
      <w:pPr>
        <w:pStyle w:val="a3"/>
        <w:shd w:val="clear" w:color="auto" w:fill="FFFFFF"/>
        <w:spacing w:before="0" w:beforeAutospacing="0" w:after="0" w:afterAutospacing="0" w:line="360" w:lineRule="auto"/>
        <w:rPr>
          <w:rFonts w:hint="eastAsia"/>
          <w:color w:val="3E3E3E"/>
          <w:sz w:val="30"/>
          <w:szCs w:val="30"/>
        </w:rPr>
      </w:pPr>
      <w:r>
        <w:rPr>
          <w:rFonts w:hint="eastAsia"/>
          <w:color w:val="3E3E3E"/>
          <w:sz w:val="30"/>
          <w:szCs w:val="30"/>
        </w:rPr>
        <w:t xml:space="preserve">   问：</w:t>
      </w:r>
      <w:r w:rsidRPr="00D14C3E">
        <w:rPr>
          <w:rFonts w:hint="eastAsia"/>
          <w:color w:val="3E3E3E"/>
          <w:sz w:val="30"/>
          <w:szCs w:val="30"/>
        </w:rPr>
        <w:t>国别报告的填报有哪些要求</w:t>
      </w:r>
      <w:r>
        <w:rPr>
          <w:rFonts w:hint="eastAsia"/>
          <w:color w:val="3E3E3E"/>
          <w:sz w:val="30"/>
          <w:szCs w:val="30"/>
        </w:rPr>
        <w:t>？</w:t>
      </w:r>
    </w:p>
    <w:p w:rsidR="00E86C2E"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答：具体要求：</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1、</w:t>
      </w:r>
      <w:r w:rsidRPr="00C53316">
        <w:rPr>
          <w:rFonts w:hint="eastAsia"/>
          <w:color w:val="3E3E3E"/>
          <w:sz w:val="30"/>
          <w:szCs w:val="30"/>
        </w:rPr>
        <w:t>跨国企业集团应当按照各成员实体所在国的会计准则填报国别报告相关表单。</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2、</w:t>
      </w:r>
      <w:r w:rsidRPr="00C53316">
        <w:rPr>
          <w:rFonts w:hint="eastAsia"/>
          <w:color w:val="3E3E3E"/>
          <w:sz w:val="30"/>
          <w:szCs w:val="30"/>
        </w:rPr>
        <w:t>国别报告应当以中英文双语填写，即《国别报告－所得、税收和业务活动国别分布表》等三张中文表应当使用中文填写；《国别报告－所得、税收和业务活动国别分布表（英文）》等三张表应当使用英文填写。如果部分实体既无中文名称，也无英文名称，企业应当自行进行翻译，并在《国别报告－附加说明表》中进行说明。</w:t>
      </w:r>
    </w:p>
    <w:p w:rsidR="00E86C2E" w:rsidRPr="00D14C3E" w:rsidRDefault="00E86C2E" w:rsidP="00E86C2E">
      <w:pPr>
        <w:pStyle w:val="a3"/>
        <w:shd w:val="clear" w:color="auto" w:fill="FFFFFF"/>
        <w:spacing w:before="0" w:beforeAutospacing="0" w:after="0" w:afterAutospacing="0" w:line="360" w:lineRule="auto"/>
        <w:ind w:firstLineChars="100" w:firstLine="300"/>
        <w:rPr>
          <w:rFonts w:hint="eastAsia"/>
          <w:color w:val="3E3E3E"/>
          <w:sz w:val="30"/>
          <w:szCs w:val="30"/>
        </w:rPr>
      </w:pPr>
      <w:r w:rsidRPr="00D14C3E">
        <w:rPr>
          <w:rFonts w:hint="eastAsia"/>
          <w:color w:val="3E3E3E"/>
          <w:sz w:val="30"/>
          <w:szCs w:val="30"/>
        </w:rPr>
        <w:t>问：国别报告可以豁免吗？</w:t>
      </w:r>
    </w:p>
    <w:p w:rsidR="00E86C2E" w:rsidRPr="00C53316" w:rsidRDefault="00E86C2E" w:rsidP="00E86C2E">
      <w:pPr>
        <w:pStyle w:val="a3"/>
        <w:shd w:val="clear" w:color="auto" w:fill="FFFFFF"/>
        <w:spacing w:before="0" w:beforeAutospacing="0" w:after="0" w:afterAutospacing="0" w:line="360" w:lineRule="auto"/>
        <w:ind w:firstLineChars="100" w:firstLine="300"/>
        <w:rPr>
          <w:color w:val="3E3E3E"/>
          <w:sz w:val="30"/>
          <w:szCs w:val="30"/>
        </w:rPr>
      </w:pPr>
      <w:r w:rsidRPr="00D14C3E">
        <w:rPr>
          <w:rFonts w:hint="eastAsia"/>
          <w:color w:val="3E3E3E"/>
          <w:sz w:val="30"/>
          <w:szCs w:val="30"/>
        </w:rPr>
        <w:t>答：如果</w:t>
      </w:r>
      <w:r w:rsidRPr="00C53316">
        <w:rPr>
          <w:rFonts w:hint="eastAsia"/>
          <w:color w:val="3E3E3E"/>
          <w:sz w:val="30"/>
          <w:szCs w:val="30"/>
        </w:rPr>
        <w:t>最终控股企业为中国居民企业的跨国企业集团，其信息涉及国家安全的，可以按照国家有关规定，豁免填报部分或者全部国别报告。</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sidRPr="00C53316">
        <w:rPr>
          <w:rFonts w:hint="eastAsia"/>
          <w:color w:val="3E3E3E"/>
          <w:sz w:val="30"/>
          <w:szCs w:val="30"/>
        </w:rPr>
        <w:t>企业信息涉及国家安全，申请豁免填报部分或者全部国别报告的，应当向主管税务机关提供相关证明材料。</w:t>
      </w:r>
    </w:p>
    <w:p w:rsidR="00E86C2E"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sidRPr="00C53316">
        <w:rPr>
          <w:rFonts w:hint="eastAsia"/>
          <w:color w:val="3E3E3E"/>
          <w:sz w:val="30"/>
          <w:szCs w:val="30"/>
        </w:rPr>
        <w:t> </w:t>
      </w:r>
      <w:r>
        <w:rPr>
          <w:rFonts w:hint="eastAsia"/>
          <w:color w:val="3E3E3E"/>
          <w:sz w:val="30"/>
          <w:szCs w:val="30"/>
        </w:rPr>
        <w:t>问：在关联申报中哪些企业应准备同期资料？</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 xml:space="preserve">  答：</w:t>
      </w:r>
      <w:r w:rsidRPr="00C53316">
        <w:rPr>
          <w:rFonts w:hint="eastAsia"/>
          <w:color w:val="3E3E3E"/>
          <w:sz w:val="30"/>
          <w:szCs w:val="30"/>
        </w:rPr>
        <w:t>同期资料分为三种文档，分别是主体文档、本地文档和特殊事项文档。每种文档分别设定准备条件,企业结合自身情况，只要满足其中一种文档的准备条件就要准备相应的同期资料文档, 存在企业准备多种文档的可能性。</w:t>
      </w:r>
    </w:p>
    <w:p w:rsidR="00E86C2E" w:rsidRPr="00C53316" w:rsidRDefault="00E86C2E" w:rsidP="00E86C2E">
      <w:pPr>
        <w:pStyle w:val="a3"/>
        <w:shd w:val="clear" w:color="auto" w:fill="FFFFFF"/>
        <w:spacing w:before="0" w:beforeAutospacing="0" w:after="0" w:afterAutospacing="0" w:line="360" w:lineRule="auto"/>
        <w:ind w:firstLineChars="198" w:firstLine="594"/>
        <w:rPr>
          <w:color w:val="3E3E3E"/>
          <w:sz w:val="30"/>
          <w:szCs w:val="30"/>
        </w:rPr>
      </w:pPr>
      <w:r w:rsidRPr="0038159B">
        <w:rPr>
          <w:rFonts w:hint="eastAsia"/>
          <w:color w:val="3E3E3E"/>
          <w:sz w:val="30"/>
          <w:szCs w:val="30"/>
        </w:rPr>
        <w:t>问：哪些企业应准备主题文档？</w:t>
      </w:r>
    </w:p>
    <w:p w:rsidR="00E86C2E" w:rsidRPr="00C53316" w:rsidRDefault="00E86C2E" w:rsidP="00E86C2E">
      <w:pPr>
        <w:pStyle w:val="a3"/>
        <w:shd w:val="clear" w:color="auto" w:fill="FFFFFF"/>
        <w:spacing w:before="0" w:beforeAutospacing="0" w:after="0" w:afterAutospacing="0" w:line="360" w:lineRule="auto"/>
        <w:ind w:firstLineChars="190" w:firstLine="570"/>
        <w:rPr>
          <w:color w:val="3E3E3E"/>
          <w:sz w:val="30"/>
          <w:szCs w:val="30"/>
        </w:rPr>
      </w:pPr>
      <w:r>
        <w:rPr>
          <w:rFonts w:hint="eastAsia"/>
          <w:color w:val="3E3E3E"/>
          <w:sz w:val="30"/>
          <w:szCs w:val="30"/>
        </w:rPr>
        <w:t>答：</w:t>
      </w:r>
      <w:r w:rsidRPr="00C53316">
        <w:rPr>
          <w:rFonts w:hint="eastAsia"/>
          <w:color w:val="3E3E3E"/>
          <w:sz w:val="30"/>
          <w:szCs w:val="30"/>
        </w:rPr>
        <w:t>符合下列条件之一的企业，应当准备主体文档:</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1、</w:t>
      </w:r>
      <w:r w:rsidRPr="00C53316">
        <w:rPr>
          <w:rFonts w:hint="eastAsia"/>
          <w:color w:val="3E3E3E"/>
          <w:sz w:val="30"/>
          <w:szCs w:val="30"/>
        </w:rPr>
        <w:t>年度发生跨境关联交易，且合并该企业财务报表的最终控股企业所属企业集团已准备主体文档。</w:t>
      </w:r>
    </w:p>
    <w:p w:rsidR="00E86C2E"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2、</w:t>
      </w:r>
      <w:r w:rsidRPr="00C53316">
        <w:rPr>
          <w:rFonts w:hint="eastAsia"/>
          <w:color w:val="3E3E3E"/>
          <w:sz w:val="30"/>
          <w:szCs w:val="30"/>
        </w:rPr>
        <w:t>年度关联交易总额超过10亿元。</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问：哪些企业应准备本地文档？</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sidRPr="00C53316">
        <w:rPr>
          <w:rFonts w:hint="eastAsia"/>
          <w:color w:val="3E3E3E"/>
          <w:sz w:val="30"/>
          <w:szCs w:val="30"/>
        </w:rPr>
        <w:t>年度关联交易金额符合下列条件之一的企业，应当准备本地文档:</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1、</w:t>
      </w:r>
      <w:r w:rsidRPr="00C53316">
        <w:rPr>
          <w:rFonts w:hint="eastAsia"/>
          <w:color w:val="3E3E3E"/>
          <w:sz w:val="30"/>
          <w:szCs w:val="30"/>
        </w:rPr>
        <w:t>有形资产所有权转让金额（来料加工业务按照年度进出口报关价格计算）超过2亿元。</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2、</w:t>
      </w:r>
      <w:r w:rsidRPr="00C53316">
        <w:rPr>
          <w:rFonts w:hint="eastAsia"/>
          <w:color w:val="3E3E3E"/>
          <w:sz w:val="30"/>
          <w:szCs w:val="30"/>
        </w:rPr>
        <w:t>金融资产转让金额超过1亿元。</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3、</w:t>
      </w:r>
      <w:r w:rsidRPr="00C53316">
        <w:rPr>
          <w:rFonts w:hint="eastAsia"/>
          <w:color w:val="3E3E3E"/>
          <w:sz w:val="30"/>
          <w:szCs w:val="30"/>
        </w:rPr>
        <w:t>无形资产所有权转让金额超过1亿元。</w:t>
      </w:r>
    </w:p>
    <w:p w:rsidR="00E86C2E"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4、</w:t>
      </w:r>
      <w:r w:rsidRPr="00C53316">
        <w:rPr>
          <w:rFonts w:hint="eastAsia"/>
          <w:color w:val="3E3E3E"/>
          <w:sz w:val="30"/>
          <w:szCs w:val="30"/>
        </w:rPr>
        <w:t>其他关联交易金额合计超过4000万元。</w:t>
      </w:r>
    </w:p>
    <w:p w:rsidR="00E86C2E" w:rsidRPr="00B13FBF"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问：哪些企业应准备</w:t>
      </w:r>
      <w:r w:rsidRPr="00B13FBF">
        <w:rPr>
          <w:rFonts w:hint="eastAsia"/>
          <w:color w:val="3E3E3E"/>
          <w:sz w:val="30"/>
          <w:szCs w:val="30"/>
        </w:rPr>
        <w:t>特殊事项文档</w:t>
      </w:r>
      <w:r>
        <w:rPr>
          <w:rFonts w:hint="eastAsia"/>
          <w:color w:val="3E3E3E"/>
          <w:sz w:val="30"/>
          <w:szCs w:val="30"/>
        </w:rPr>
        <w:t>？</w:t>
      </w:r>
    </w:p>
    <w:p w:rsidR="00E86C2E"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答：</w:t>
      </w:r>
      <w:r w:rsidRPr="00C53316">
        <w:rPr>
          <w:rFonts w:hint="eastAsia"/>
          <w:color w:val="3E3E3E"/>
          <w:sz w:val="30"/>
          <w:szCs w:val="30"/>
        </w:rPr>
        <w:t>特殊事项文档包括成本分摊协议特殊事项文档和资本弱化特殊事项文档。企业签订或者执行成本分摊协议的，应当准备成本分摊协议特殊事项文档。企业关联</w:t>
      </w:r>
      <w:proofErr w:type="gramStart"/>
      <w:r w:rsidRPr="00C53316">
        <w:rPr>
          <w:rFonts w:hint="eastAsia"/>
          <w:color w:val="3E3E3E"/>
          <w:sz w:val="30"/>
          <w:szCs w:val="30"/>
        </w:rPr>
        <w:t>债资比例</w:t>
      </w:r>
      <w:proofErr w:type="gramEnd"/>
      <w:r w:rsidRPr="00C53316">
        <w:rPr>
          <w:rFonts w:hint="eastAsia"/>
          <w:color w:val="3E3E3E"/>
          <w:sz w:val="30"/>
          <w:szCs w:val="30"/>
        </w:rPr>
        <w:t>超过标准比例需要说明符合独立交易原则的，应当准备资本弱化特殊事项文档。</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问：</w:t>
      </w:r>
      <w:r w:rsidRPr="00B13FBF">
        <w:rPr>
          <w:rFonts w:hint="eastAsia"/>
          <w:color w:val="3E3E3E"/>
          <w:sz w:val="30"/>
          <w:szCs w:val="30"/>
        </w:rPr>
        <w:t>同期资料准备可以豁免吗？</w:t>
      </w:r>
    </w:p>
    <w:p w:rsidR="00E86C2E" w:rsidRPr="00C53316" w:rsidRDefault="00E86C2E" w:rsidP="00E86C2E">
      <w:pPr>
        <w:pStyle w:val="a3"/>
        <w:shd w:val="clear" w:color="auto" w:fill="FFFFFF"/>
        <w:spacing w:before="0" w:beforeAutospacing="0" w:after="0" w:afterAutospacing="0" w:line="360" w:lineRule="auto"/>
        <w:ind w:firstLineChars="148" w:firstLine="444"/>
        <w:rPr>
          <w:color w:val="3E3E3E"/>
          <w:sz w:val="30"/>
          <w:szCs w:val="30"/>
        </w:rPr>
      </w:pPr>
      <w:r w:rsidRPr="00B13FBF">
        <w:rPr>
          <w:rFonts w:hint="eastAsia"/>
          <w:color w:val="3E3E3E"/>
          <w:sz w:val="30"/>
          <w:szCs w:val="30"/>
        </w:rPr>
        <w:t>答：</w:t>
      </w:r>
      <w:r w:rsidRPr="00C53316">
        <w:rPr>
          <w:rFonts w:hint="eastAsia"/>
          <w:color w:val="3E3E3E"/>
          <w:sz w:val="30"/>
          <w:szCs w:val="30"/>
        </w:rPr>
        <w:t>企业符合以下情形之一的，可免除准备全部或部分同期资料：</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1、</w:t>
      </w:r>
      <w:r w:rsidRPr="00C53316">
        <w:rPr>
          <w:rFonts w:hint="eastAsia"/>
          <w:color w:val="3E3E3E"/>
          <w:sz w:val="30"/>
          <w:szCs w:val="30"/>
        </w:rPr>
        <w:t>企业执行预约定价安排的，可以不准备预约定价安排涉及关联交易的本地文档和特殊事项文档，且关联交易金额不计入同期</w:t>
      </w:r>
      <w:proofErr w:type="gramStart"/>
      <w:r w:rsidRPr="00C53316">
        <w:rPr>
          <w:rFonts w:hint="eastAsia"/>
          <w:color w:val="3E3E3E"/>
          <w:sz w:val="30"/>
          <w:szCs w:val="30"/>
        </w:rPr>
        <w:t>资料本地</w:t>
      </w:r>
      <w:proofErr w:type="gramEnd"/>
      <w:r w:rsidRPr="00C53316">
        <w:rPr>
          <w:rFonts w:hint="eastAsia"/>
          <w:color w:val="3E3E3E"/>
          <w:sz w:val="30"/>
          <w:szCs w:val="30"/>
        </w:rPr>
        <w:t>文档的关联交易金额范围。</w:t>
      </w:r>
    </w:p>
    <w:p w:rsidR="00E86C2E" w:rsidRDefault="00E86C2E" w:rsidP="00E86C2E">
      <w:pPr>
        <w:pStyle w:val="a3"/>
        <w:shd w:val="clear" w:color="auto" w:fill="FFFFFF"/>
        <w:spacing w:before="0" w:beforeAutospacing="0" w:after="0" w:afterAutospacing="0" w:line="360" w:lineRule="auto"/>
        <w:ind w:firstLine="420"/>
        <w:rPr>
          <w:rFonts w:hint="eastAsia"/>
          <w:color w:val="3E3E3E"/>
          <w:sz w:val="30"/>
          <w:szCs w:val="30"/>
        </w:rPr>
      </w:pPr>
      <w:r>
        <w:rPr>
          <w:rFonts w:hint="eastAsia"/>
          <w:color w:val="3E3E3E"/>
          <w:sz w:val="30"/>
          <w:szCs w:val="30"/>
        </w:rPr>
        <w:t>2、</w:t>
      </w:r>
      <w:r w:rsidRPr="00C53316">
        <w:rPr>
          <w:rFonts w:hint="eastAsia"/>
          <w:color w:val="3E3E3E"/>
          <w:sz w:val="30"/>
          <w:szCs w:val="30"/>
        </w:rPr>
        <w:t>企业仅与境内关联方发生关联交易的，可以不准备主体文档、本地文档和特殊事项文档。</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Pr>
          <w:rFonts w:hint="eastAsia"/>
          <w:color w:val="3E3E3E"/>
          <w:sz w:val="30"/>
          <w:szCs w:val="30"/>
        </w:rPr>
        <w:t>问：</w:t>
      </w:r>
      <w:r w:rsidRPr="00B13FBF">
        <w:rPr>
          <w:rFonts w:hint="eastAsia"/>
          <w:color w:val="3E3E3E"/>
          <w:sz w:val="30"/>
          <w:szCs w:val="30"/>
        </w:rPr>
        <w:t>同期资料的准备在时限方面有哪些规定？</w:t>
      </w:r>
    </w:p>
    <w:p w:rsidR="00E86C2E" w:rsidRPr="00C53316" w:rsidRDefault="00E86C2E" w:rsidP="00E86C2E">
      <w:pPr>
        <w:pStyle w:val="a3"/>
        <w:shd w:val="clear" w:color="auto" w:fill="FFFFFF"/>
        <w:spacing w:before="0" w:beforeAutospacing="0" w:after="0" w:afterAutospacing="0" w:line="360" w:lineRule="auto"/>
        <w:ind w:firstLine="420"/>
        <w:rPr>
          <w:color w:val="3E3E3E"/>
          <w:sz w:val="30"/>
          <w:szCs w:val="30"/>
        </w:rPr>
      </w:pPr>
      <w:r w:rsidRPr="00B13FBF">
        <w:rPr>
          <w:rFonts w:hint="eastAsia"/>
          <w:color w:val="3E3E3E"/>
          <w:sz w:val="30"/>
          <w:szCs w:val="30"/>
        </w:rPr>
        <w:t>同期资料主体文档应当在企业集团最终控股企业会计年度终了之日起12个月内准备完毕；本地文档和特殊事项文档应当在关联交易发生年度次年6月30日之前准备完毕。同期资料应当自税务机关要求之日起30日内提供。</w:t>
      </w:r>
    </w:p>
    <w:p w:rsidR="00E86C2E" w:rsidRPr="00C53316" w:rsidRDefault="00E86C2E" w:rsidP="00E86C2E">
      <w:pPr>
        <w:pStyle w:val="a3"/>
        <w:shd w:val="clear" w:color="auto" w:fill="FFFFFF"/>
        <w:spacing w:before="0" w:beforeAutospacing="0" w:after="0" w:afterAutospacing="0" w:line="360" w:lineRule="auto"/>
        <w:ind w:firstLineChars="190" w:firstLine="570"/>
        <w:rPr>
          <w:color w:val="3E3E3E"/>
          <w:sz w:val="30"/>
          <w:szCs w:val="30"/>
        </w:rPr>
      </w:pPr>
      <w:r w:rsidRPr="00C53316">
        <w:rPr>
          <w:rFonts w:hint="eastAsia"/>
          <w:color w:val="3E3E3E"/>
          <w:sz w:val="30"/>
          <w:szCs w:val="30"/>
        </w:rPr>
        <w:t>企业因不可抗力无法按期提供同期资料的，应当在不可抗力消除后30日内提供同期资料。</w:t>
      </w:r>
    </w:p>
    <w:p w:rsidR="00E86C2E" w:rsidRPr="00C53316" w:rsidRDefault="00E86C2E" w:rsidP="00E86C2E">
      <w:pPr>
        <w:spacing w:line="360" w:lineRule="auto"/>
        <w:rPr>
          <w:rFonts w:ascii="宋体" w:hAnsi="宋体" w:cs="宋体"/>
          <w:color w:val="3E3E3E"/>
          <w:kern w:val="0"/>
          <w:sz w:val="30"/>
          <w:szCs w:val="30"/>
        </w:rPr>
      </w:pPr>
    </w:p>
    <w:p w:rsidR="00B17642" w:rsidRPr="00E86C2E" w:rsidRDefault="00B17642"/>
    <w:sectPr w:rsidR="00B17642" w:rsidRPr="00E86C2E" w:rsidSect="0014489D">
      <w:pgSz w:w="11906" w:h="16838"/>
      <w:pgMar w:top="1247" w:right="1418" w:bottom="85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2E"/>
    <w:rsid w:val="00484CA8"/>
    <w:rsid w:val="00B17642"/>
    <w:rsid w:val="00E86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kern w:val="2"/>
        <w:sz w:val="32"/>
        <w:szCs w:val="24"/>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C2E"/>
    <w:pPr>
      <w:widowControl w:val="0"/>
      <w:jc w:val="both"/>
    </w:pPr>
    <w:rPr>
      <w:rFonts w:eastAsia="宋体"/>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6C2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kern w:val="2"/>
        <w:sz w:val="32"/>
        <w:szCs w:val="24"/>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C2E"/>
    <w:pPr>
      <w:widowControl w:val="0"/>
      <w:jc w:val="both"/>
    </w:pPr>
    <w:rPr>
      <w:rFonts w:eastAsia="宋体"/>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6C2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484</Words>
  <Characters>2765</Characters>
  <Application>Microsoft Office Word</Application>
  <DocSecurity>0</DocSecurity>
  <Lines>23</Lines>
  <Paragraphs>6</Paragraphs>
  <ScaleCrop>false</ScaleCrop>
  <Company>Lenovo</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王玉龙</dc:creator>
  <cp:lastModifiedBy>王玉龙</cp:lastModifiedBy>
  <cp:revision>1</cp:revision>
  <dcterms:created xsi:type="dcterms:W3CDTF">2019-04-10T07:26:00Z</dcterms:created>
  <dcterms:modified xsi:type="dcterms:W3CDTF">2019-04-10T07:26:00Z</dcterms:modified>
</cp:coreProperties>
</file>