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67" w:rsidRPr="000E2D0C" w:rsidRDefault="001E0F67" w:rsidP="001E0F67">
      <w:pPr>
        <w:rPr>
          <w:rFonts w:eastAsia="黑体"/>
          <w:bCs/>
          <w:sz w:val="32"/>
          <w:szCs w:val="32"/>
        </w:rPr>
      </w:pPr>
      <w:r w:rsidRPr="000E2D0C">
        <w:rPr>
          <w:rFonts w:eastAsia="黑体" w:hAnsi="黑体" w:cs="仿宋_GB2312" w:hint="eastAsia"/>
          <w:bCs/>
          <w:sz w:val="32"/>
          <w:szCs w:val="32"/>
        </w:rPr>
        <w:t>附件</w:t>
      </w:r>
    </w:p>
    <w:p w:rsidR="001E0F67" w:rsidRPr="000E2D0C" w:rsidRDefault="001E0F67" w:rsidP="001E0F67">
      <w:pPr>
        <w:spacing w:line="660" w:lineRule="exact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编号：</w:t>
      </w:r>
    </w:p>
    <w:p w:rsidR="001E0F67" w:rsidRPr="000E2D0C" w:rsidRDefault="001E0F67" w:rsidP="001E0F67">
      <w:pPr>
        <w:spacing w:line="900" w:lineRule="exact"/>
        <w:ind w:firstLineChars="273" w:firstLine="1973"/>
        <w:rPr>
          <w:b/>
          <w:bCs/>
          <w:sz w:val="72"/>
          <w:szCs w:val="72"/>
        </w:rPr>
      </w:pPr>
    </w:p>
    <w:p w:rsidR="001E0F67" w:rsidRPr="000E2D0C" w:rsidRDefault="001E0F67" w:rsidP="001E0F67">
      <w:pPr>
        <w:spacing w:line="900" w:lineRule="exact"/>
        <w:ind w:firstLineChars="273" w:firstLine="1973"/>
        <w:rPr>
          <w:b/>
          <w:bCs/>
          <w:sz w:val="72"/>
          <w:szCs w:val="72"/>
        </w:rPr>
      </w:pPr>
    </w:p>
    <w:p w:rsidR="001E0F67" w:rsidRPr="000E2D0C" w:rsidRDefault="001E0F67" w:rsidP="001E0F67">
      <w:pPr>
        <w:spacing w:line="900" w:lineRule="exact"/>
        <w:jc w:val="center"/>
        <w:rPr>
          <w:b/>
          <w:bCs/>
          <w:sz w:val="72"/>
          <w:szCs w:val="72"/>
        </w:rPr>
      </w:pPr>
      <w:r w:rsidRPr="000E2D0C">
        <w:rPr>
          <w:rFonts w:cs="宋体" w:hint="eastAsia"/>
          <w:b/>
          <w:bCs/>
          <w:sz w:val="72"/>
          <w:szCs w:val="72"/>
        </w:rPr>
        <w:t>天津市就业帮扶</w:t>
      </w:r>
    </w:p>
    <w:p w:rsidR="001E0F67" w:rsidRPr="000E2D0C" w:rsidRDefault="001E0F67" w:rsidP="001E0F67">
      <w:pPr>
        <w:spacing w:line="880" w:lineRule="exact"/>
        <w:jc w:val="center"/>
        <w:rPr>
          <w:b/>
          <w:bCs/>
          <w:sz w:val="72"/>
          <w:szCs w:val="72"/>
        </w:rPr>
      </w:pPr>
    </w:p>
    <w:p w:rsidR="001E0F67" w:rsidRPr="000E2D0C" w:rsidRDefault="001E0F67" w:rsidP="001E0F67">
      <w:pPr>
        <w:spacing w:line="880" w:lineRule="exact"/>
        <w:jc w:val="center"/>
        <w:rPr>
          <w:b/>
          <w:bCs/>
          <w:sz w:val="84"/>
          <w:szCs w:val="84"/>
        </w:rPr>
      </w:pPr>
      <w:r w:rsidRPr="000E2D0C">
        <w:rPr>
          <w:rFonts w:cs="宋体" w:hint="eastAsia"/>
          <w:b/>
          <w:bCs/>
          <w:sz w:val="84"/>
          <w:szCs w:val="84"/>
        </w:rPr>
        <w:t>协</w:t>
      </w:r>
    </w:p>
    <w:p w:rsidR="001E0F67" w:rsidRPr="000E2D0C" w:rsidRDefault="001E0F67" w:rsidP="001E0F67">
      <w:pPr>
        <w:spacing w:line="880" w:lineRule="exact"/>
        <w:jc w:val="center"/>
        <w:rPr>
          <w:b/>
          <w:bCs/>
          <w:sz w:val="84"/>
          <w:szCs w:val="84"/>
        </w:rPr>
      </w:pPr>
    </w:p>
    <w:p w:rsidR="001E0F67" w:rsidRPr="000E2D0C" w:rsidRDefault="001E0F67" w:rsidP="001E0F67">
      <w:pPr>
        <w:spacing w:line="880" w:lineRule="exact"/>
        <w:jc w:val="center"/>
        <w:rPr>
          <w:b/>
          <w:bCs/>
          <w:sz w:val="84"/>
          <w:szCs w:val="84"/>
        </w:rPr>
      </w:pPr>
      <w:r w:rsidRPr="000E2D0C">
        <w:rPr>
          <w:rFonts w:cs="宋体" w:hint="eastAsia"/>
          <w:b/>
          <w:bCs/>
          <w:sz w:val="84"/>
          <w:szCs w:val="84"/>
        </w:rPr>
        <w:t>议</w:t>
      </w:r>
    </w:p>
    <w:p w:rsidR="001E0F67" w:rsidRPr="000E2D0C" w:rsidRDefault="001E0F67" w:rsidP="001E0F67">
      <w:pPr>
        <w:spacing w:line="880" w:lineRule="exact"/>
        <w:jc w:val="center"/>
        <w:rPr>
          <w:b/>
          <w:bCs/>
          <w:sz w:val="84"/>
          <w:szCs w:val="84"/>
        </w:rPr>
      </w:pPr>
    </w:p>
    <w:p w:rsidR="001E0F67" w:rsidRPr="000E2D0C" w:rsidRDefault="001E0F67" w:rsidP="001E0F67">
      <w:pPr>
        <w:spacing w:line="880" w:lineRule="exact"/>
        <w:jc w:val="center"/>
        <w:rPr>
          <w:b/>
          <w:bCs/>
          <w:sz w:val="84"/>
          <w:szCs w:val="84"/>
        </w:rPr>
      </w:pPr>
      <w:r w:rsidRPr="000E2D0C">
        <w:rPr>
          <w:rFonts w:cs="宋体" w:hint="eastAsia"/>
          <w:b/>
          <w:bCs/>
          <w:sz w:val="84"/>
          <w:szCs w:val="84"/>
        </w:rPr>
        <w:t>书</w:t>
      </w:r>
    </w:p>
    <w:p w:rsidR="001E0F67" w:rsidRPr="000E2D0C" w:rsidRDefault="001E0F67" w:rsidP="001E0F67">
      <w:pPr>
        <w:spacing w:line="660" w:lineRule="exact"/>
        <w:rPr>
          <w:b/>
          <w:bCs/>
          <w:sz w:val="84"/>
          <w:szCs w:val="84"/>
        </w:rPr>
      </w:pPr>
    </w:p>
    <w:p w:rsidR="001E0F67" w:rsidRPr="000E2D0C" w:rsidRDefault="001E0F67" w:rsidP="001E0F67">
      <w:pPr>
        <w:spacing w:line="660" w:lineRule="exact"/>
        <w:rPr>
          <w:b/>
          <w:bCs/>
          <w:sz w:val="28"/>
          <w:szCs w:val="28"/>
        </w:rPr>
      </w:pPr>
    </w:p>
    <w:p w:rsidR="001E0F67" w:rsidRPr="000E2D0C" w:rsidRDefault="001E0F67" w:rsidP="001E0F67">
      <w:pPr>
        <w:spacing w:line="660" w:lineRule="exact"/>
        <w:rPr>
          <w:rFonts w:eastAsia="仿宋_GB2312"/>
          <w:b/>
          <w:bCs/>
          <w:sz w:val="28"/>
          <w:szCs w:val="28"/>
        </w:rPr>
      </w:pPr>
    </w:p>
    <w:p w:rsidR="001E0F67" w:rsidRPr="000E2D0C" w:rsidRDefault="001E0F67" w:rsidP="001E0F67">
      <w:pPr>
        <w:spacing w:line="660" w:lineRule="exact"/>
        <w:jc w:val="center"/>
        <w:rPr>
          <w:b/>
          <w:bCs/>
          <w:sz w:val="52"/>
          <w:szCs w:val="52"/>
        </w:rPr>
      </w:pPr>
    </w:p>
    <w:p w:rsidR="001E0F67" w:rsidRPr="000E2D0C" w:rsidRDefault="001E0F67" w:rsidP="001E0F67">
      <w:pPr>
        <w:spacing w:line="660" w:lineRule="exact"/>
        <w:jc w:val="center"/>
        <w:rPr>
          <w:b/>
          <w:bCs/>
          <w:sz w:val="52"/>
          <w:szCs w:val="52"/>
        </w:rPr>
      </w:pPr>
    </w:p>
    <w:p w:rsidR="001E0F67" w:rsidRPr="000E2D0C" w:rsidRDefault="001E0F67" w:rsidP="001E0F67">
      <w:pPr>
        <w:spacing w:line="660" w:lineRule="exact"/>
        <w:jc w:val="center"/>
        <w:rPr>
          <w:b/>
          <w:bCs/>
          <w:sz w:val="52"/>
          <w:szCs w:val="52"/>
        </w:rPr>
      </w:pPr>
      <w:r w:rsidRPr="000E2D0C">
        <w:rPr>
          <w:rFonts w:cs="宋体" w:hint="eastAsia"/>
          <w:b/>
          <w:bCs/>
          <w:sz w:val="52"/>
          <w:szCs w:val="52"/>
        </w:rPr>
        <w:t>天津市人力资源和社会保障局制</w:t>
      </w:r>
    </w:p>
    <w:p w:rsidR="001E0F67" w:rsidRPr="000E2D0C" w:rsidRDefault="001E0F67" w:rsidP="001E0F67">
      <w:pPr>
        <w:spacing w:line="500" w:lineRule="exact"/>
        <w:rPr>
          <w:rFonts w:eastAsia="仿宋_GB2312" w:hint="eastAsia"/>
          <w:b/>
          <w:bCs/>
          <w:spacing w:val="-26"/>
          <w:sz w:val="28"/>
          <w:szCs w:val="28"/>
        </w:rPr>
      </w:pPr>
    </w:p>
    <w:p w:rsidR="001E0F67" w:rsidRPr="000E2D0C" w:rsidRDefault="001E0F67" w:rsidP="001E0F67">
      <w:pPr>
        <w:spacing w:line="500" w:lineRule="exact"/>
        <w:rPr>
          <w:rFonts w:eastAsia="仿宋_GB2312" w:hint="eastAsia"/>
          <w:b/>
          <w:bCs/>
          <w:spacing w:val="-26"/>
          <w:sz w:val="28"/>
          <w:szCs w:val="28"/>
        </w:rPr>
      </w:pPr>
    </w:p>
    <w:p w:rsidR="001E0F67" w:rsidRPr="000E2D0C" w:rsidRDefault="001E0F67" w:rsidP="001E0F67">
      <w:pPr>
        <w:spacing w:line="500" w:lineRule="exact"/>
        <w:ind w:leftChars="291" w:left="2231" w:hangingChars="707" w:hanging="1620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pacing w:val="-26"/>
          <w:sz w:val="28"/>
          <w:szCs w:val="28"/>
        </w:rPr>
        <w:t>甲方</w:t>
      </w:r>
      <w:r w:rsidRPr="000E2D0C">
        <w:rPr>
          <w:rFonts w:eastAsia="仿宋_GB2312" w:cs="仿宋_GB2312" w:hint="eastAsia"/>
          <w:b/>
          <w:bCs/>
          <w:spacing w:val="-26"/>
          <w:sz w:val="28"/>
          <w:szCs w:val="28"/>
        </w:rPr>
        <w:t xml:space="preserve"> </w:t>
      </w:r>
      <w:r w:rsidRPr="000E2D0C">
        <w:rPr>
          <w:rFonts w:eastAsia="仿宋_GB2312" w:cs="仿宋_GB2312" w:hint="eastAsia"/>
          <w:b/>
          <w:bCs/>
          <w:spacing w:val="-26"/>
          <w:sz w:val="28"/>
          <w:szCs w:val="28"/>
        </w:rPr>
        <w:t>：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区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街道（乡镇）劳动保障服务机构</w:t>
      </w:r>
    </w:p>
    <w:p w:rsidR="001E0F67" w:rsidRPr="000E2D0C" w:rsidRDefault="001E0F67" w:rsidP="001E0F67">
      <w:pPr>
        <w:spacing w:line="500" w:lineRule="exact"/>
        <w:ind w:firstLineChars="300" w:firstLine="651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pacing w:val="-32"/>
          <w:sz w:val="28"/>
          <w:szCs w:val="28"/>
        </w:rPr>
        <w:t>乙方</w:t>
      </w:r>
      <w:r w:rsidRPr="000E2D0C">
        <w:rPr>
          <w:rFonts w:eastAsia="仿宋_GB2312" w:cs="仿宋_GB2312" w:hint="eastAsia"/>
          <w:b/>
          <w:bCs/>
          <w:spacing w:val="-32"/>
          <w:sz w:val="28"/>
          <w:szCs w:val="28"/>
        </w:rPr>
        <w:t xml:space="preserve"> </w:t>
      </w:r>
      <w:r w:rsidRPr="000E2D0C">
        <w:rPr>
          <w:rFonts w:eastAsia="仿宋_GB2312" w:cs="仿宋_GB2312" w:hint="eastAsia"/>
          <w:b/>
          <w:bCs/>
          <w:spacing w:val="-32"/>
          <w:sz w:val="28"/>
          <w:szCs w:val="28"/>
        </w:rPr>
        <w:t>：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姓名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          </w:t>
      </w:r>
      <w:r w:rsidRPr="000E2D0C">
        <w:rPr>
          <w:rFonts w:eastAsia="仿宋_GB2312"/>
          <w:b/>
          <w:bCs/>
          <w:sz w:val="28"/>
          <w:szCs w:val="28"/>
        </w:rPr>
        <w:t xml:space="preserve"> 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年龄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   </w:t>
      </w:r>
      <w:r w:rsidRPr="000E2D0C">
        <w:rPr>
          <w:rFonts w:eastAsia="仿宋_GB2312"/>
          <w:b/>
          <w:bCs/>
          <w:sz w:val="28"/>
          <w:szCs w:val="28"/>
        </w:rPr>
        <w:t xml:space="preserve">  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身份证号码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</w:t>
      </w:r>
    </w:p>
    <w:p w:rsidR="001E0F67" w:rsidRPr="000E2D0C" w:rsidRDefault="001E0F67" w:rsidP="001E0F67">
      <w:pPr>
        <w:spacing w:line="500" w:lineRule="exact"/>
        <w:ind w:firstLineChars="300" w:firstLine="675"/>
        <w:rPr>
          <w:rFonts w:eastAsia="仿宋_GB2312"/>
          <w:b/>
          <w:bCs/>
          <w:sz w:val="28"/>
          <w:szCs w:val="28"/>
          <w:u w:val="single"/>
        </w:rPr>
      </w:pPr>
      <w:r w:rsidRPr="000E2D0C">
        <w:rPr>
          <w:rFonts w:eastAsia="仿宋_GB2312" w:cs="仿宋_GB2312" w:hint="eastAsia"/>
          <w:b/>
          <w:bCs/>
          <w:spacing w:val="-28"/>
          <w:sz w:val="28"/>
          <w:szCs w:val="28"/>
        </w:rPr>
        <w:t>联系电话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     </w:t>
      </w:r>
      <w:r w:rsidRPr="000E2D0C">
        <w:rPr>
          <w:rFonts w:eastAsia="仿宋_GB2312" w:cs="仿宋_GB2312" w:hint="eastAsia"/>
          <w:b/>
          <w:bCs/>
          <w:spacing w:val="-20"/>
          <w:sz w:val="28"/>
          <w:szCs w:val="28"/>
        </w:rPr>
        <w:t>人员类别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   </w:t>
      </w:r>
      <w:r w:rsidRPr="000E2D0C">
        <w:rPr>
          <w:rFonts w:eastAsia="仿宋_GB2312" w:cs="仿宋_GB2312" w:hint="eastAsia"/>
          <w:b/>
          <w:bCs/>
          <w:spacing w:val="-20"/>
          <w:sz w:val="28"/>
          <w:szCs w:val="28"/>
        </w:rPr>
        <w:t>（只填一种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）</w:t>
      </w:r>
    </w:p>
    <w:p w:rsidR="001E0F67" w:rsidRPr="000E2D0C" w:rsidRDefault="001E0F67" w:rsidP="001E0F67">
      <w:pPr>
        <w:tabs>
          <w:tab w:val="left" w:pos="2160"/>
          <w:tab w:val="left" w:pos="2520"/>
        </w:tabs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现居住地址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              </w:t>
      </w:r>
    </w:p>
    <w:p w:rsidR="001E0F67" w:rsidRPr="000E2D0C" w:rsidRDefault="001E0F67" w:rsidP="001E0F67">
      <w:pPr>
        <w:pStyle w:val="a5"/>
        <w:spacing w:line="500" w:lineRule="exact"/>
        <w:jc w:val="both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/>
          <w:b/>
          <w:bCs/>
          <w:sz w:val="28"/>
          <w:szCs w:val="28"/>
        </w:rPr>
        <w:t xml:space="preserve"> 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为促进乙方尽快实现就业，根据天津市人力资源和社会保障局关于《天津市就业困难人员认定办法》和《天津市就业困难人员就业援助办法》的规定，经甲乙双方协商一致，签订本协议。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</w:rPr>
      </w:pPr>
      <w:r w:rsidRPr="000E2D0C">
        <w:rPr>
          <w:rFonts w:eastAsia="黑体" w:cs="黑体" w:hint="eastAsia"/>
          <w:b/>
          <w:bCs/>
          <w:sz w:val="28"/>
          <w:szCs w:val="28"/>
        </w:rPr>
        <w:t>第一条</w:t>
      </w:r>
      <w:r w:rsidRPr="000E2D0C">
        <w:rPr>
          <w:rFonts w:eastAsia="黑体"/>
          <w:b/>
          <w:bCs/>
          <w:sz w:val="28"/>
          <w:szCs w:val="28"/>
        </w:rPr>
        <w:t xml:space="preserve">  </w:t>
      </w:r>
      <w:r w:rsidRPr="000E2D0C">
        <w:rPr>
          <w:rFonts w:eastAsia="黑体" w:cs="黑体" w:hint="eastAsia"/>
          <w:b/>
          <w:bCs/>
          <w:sz w:val="28"/>
          <w:szCs w:val="28"/>
        </w:rPr>
        <w:t>确定帮扶人。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甲方指派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         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社区工作人员</w:t>
      </w:r>
      <w:r w:rsidRPr="000E2D0C">
        <w:rPr>
          <w:rFonts w:eastAsia="仿宋_GB2312"/>
          <w:b/>
          <w:bCs/>
          <w:sz w:val="28"/>
          <w:szCs w:val="28"/>
          <w:u w:val="single"/>
        </w:rPr>
        <w:t xml:space="preserve">    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为帮扶人，向乙方提供就业帮扶服务。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</w:rPr>
      </w:pPr>
      <w:r w:rsidRPr="000E2D0C">
        <w:rPr>
          <w:rFonts w:eastAsia="黑体" w:cs="黑体" w:hint="eastAsia"/>
          <w:b/>
          <w:bCs/>
          <w:sz w:val="28"/>
          <w:szCs w:val="28"/>
        </w:rPr>
        <w:t>第二条</w:t>
      </w:r>
      <w:r w:rsidRPr="000E2D0C">
        <w:rPr>
          <w:rFonts w:eastAsia="黑体"/>
          <w:b/>
          <w:bCs/>
          <w:sz w:val="28"/>
          <w:szCs w:val="28"/>
        </w:rPr>
        <w:t xml:space="preserve">  </w:t>
      </w:r>
      <w:r w:rsidRPr="000E2D0C">
        <w:rPr>
          <w:rFonts w:eastAsia="黑体" w:cs="黑体" w:hint="eastAsia"/>
          <w:b/>
          <w:bCs/>
          <w:sz w:val="28"/>
          <w:szCs w:val="28"/>
        </w:rPr>
        <w:t>甲方指派的帮扶人向乙方提供以下内容的帮扶。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（一）开展每月不少于一次的入户家访，全面掌握乙方的职业技能、就业意向和家庭生活状况等基本情况。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（二）向乙方提供以下免费服务：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/>
          <w:b/>
          <w:bCs/>
          <w:sz w:val="28"/>
          <w:szCs w:val="28"/>
        </w:rPr>
        <w:t>1.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人力资源社会保障政策咨询；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/>
          <w:b/>
          <w:bCs/>
          <w:sz w:val="28"/>
          <w:szCs w:val="28"/>
        </w:rPr>
        <w:t>2.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一对一的职业指导；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/>
          <w:b/>
          <w:bCs/>
          <w:sz w:val="28"/>
          <w:szCs w:val="28"/>
        </w:rPr>
        <w:t>3.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推荐就业前培训；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/>
          <w:b/>
          <w:bCs/>
          <w:sz w:val="28"/>
          <w:szCs w:val="28"/>
        </w:rPr>
        <w:t>4.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适合乙方条件的就业岗位信息。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（三）指导乙方办理求职登记、就业登记等手续。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（四）协调落实就业相关扶持政策。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</w:rPr>
      </w:pPr>
      <w:r w:rsidRPr="000E2D0C">
        <w:rPr>
          <w:rFonts w:eastAsia="黑体" w:cs="黑体" w:hint="eastAsia"/>
          <w:b/>
          <w:bCs/>
          <w:sz w:val="28"/>
          <w:szCs w:val="28"/>
        </w:rPr>
        <w:t>第三条</w:t>
      </w:r>
      <w:r w:rsidRPr="000E2D0C">
        <w:rPr>
          <w:rFonts w:eastAsia="黑体"/>
          <w:b/>
          <w:bCs/>
          <w:sz w:val="28"/>
          <w:szCs w:val="28"/>
        </w:rPr>
        <w:t xml:space="preserve">  </w:t>
      </w:r>
      <w:r w:rsidRPr="000E2D0C">
        <w:rPr>
          <w:rFonts w:eastAsia="黑体" w:cs="黑体" w:hint="eastAsia"/>
          <w:b/>
          <w:bCs/>
          <w:sz w:val="28"/>
          <w:szCs w:val="28"/>
        </w:rPr>
        <w:t>乙方应履行以下义务。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（一）提供真实有效的职业技能、就业意向等个人基本情况，以及家庭生活状况。主动配合甲方的帮扶工作。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（二）接受公共就业服务，积极参加就业前培训，努力提高就业能力，为尽早实现就业创造条件。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lastRenderedPageBreak/>
        <w:t>（三）认真了解当前就业市场的供需情况，结合职业技能、生活状况等自身条件，客观选择切合实际的就业岗位。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黑体" w:cs="黑体" w:hint="eastAsia"/>
          <w:b/>
          <w:bCs/>
          <w:sz w:val="28"/>
          <w:szCs w:val="28"/>
        </w:rPr>
        <w:t>第四条</w:t>
      </w:r>
      <w:r w:rsidRPr="000E2D0C">
        <w:rPr>
          <w:rFonts w:eastAsia="黑体"/>
          <w:b/>
          <w:bCs/>
          <w:sz w:val="28"/>
          <w:szCs w:val="28"/>
        </w:rPr>
        <w:t xml:space="preserve">  </w:t>
      </w:r>
      <w:r w:rsidRPr="000E2D0C">
        <w:rPr>
          <w:rFonts w:eastAsia="黑体" w:cs="黑体" w:hint="eastAsia"/>
          <w:b/>
          <w:bCs/>
          <w:sz w:val="28"/>
          <w:szCs w:val="28"/>
        </w:rPr>
        <w:t>有下列情况之一的，变更本协议相关内容。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（一）甲方安排帮扶人因工作需要从事其他工作的；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（二）本协议订立时依据的有关规定修改或废止的。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</w:rPr>
      </w:pPr>
      <w:r w:rsidRPr="000E2D0C">
        <w:rPr>
          <w:rFonts w:eastAsia="黑体" w:cs="黑体" w:hint="eastAsia"/>
          <w:b/>
          <w:bCs/>
          <w:sz w:val="28"/>
          <w:szCs w:val="28"/>
        </w:rPr>
        <w:t>第五条</w:t>
      </w:r>
      <w:r w:rsidRPr="000E2D0C">
        <w:rPr>
          <w:rFonts w:eastAsia="黑体"/>
          <w:b/>
          <w:bCs/>
          <w:sz w:val="28"/>
          <w:szCs w:val="28"/>
        </w:rPr>
        <w:t xml:space="preserve">  </w:t>
      </w:r>
      <w:r w:rsidRPr="000E2D0C">
        <w:rPr>
          <w:rFonts w:eastAsia="黑体" w:cs="黑体" w:hint="eastAsia"/>
          <w:b/>
          <w:bCs/>
          <w:sz w:val="28"/>
          <w:szCs w:val="28"/>
        </w:rPr>
        <w:t>乙方被注销就业困难人员身份的，本协议终止。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</w:rPr>
      </w:pPr>
      <w:r w:rsidRPr="000E2D0C">
        <w:rPr>
          <w:rFonts w:eastAsia="黑体" w:cs="黑体" w:hint="eastAsia"/>
          <w:b/>
          <w:bCs/>
          <w:sz w:val="28"/>
          <w:szCs w:val="28"/>
        </w:rPr>
        <w:t>第六条</w:t>
      </w:r>
      <w:r w:rsidRPr="000E2D0C">
        <w:rPr>
          <w:rFonts w:eastAsia="黑体"/>
          <w:b/>
          <w:bCs/>
          <w:sz w:val="28"/>
          <w:szCs w:val="28"/>
        </w:rPr>
        <w:t xml:space="preserve">  </w:t>
      </w:r>
      <w:r w:rsidRPr="000E2D0C">
        <w:rPr>
          <w:rFonts w:eastAsia="黑体" w:cs="黑体" w:hint="eastAsia"/>
          <w:b/>
          <w:bCs/>
          <w:sz w:val="28"/>
          <w:szCs w:val="28"/>
        </w:rPr>
        <w:t>需要双方约定的其他事项。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  <w:u w:val="single"/>
        </w:rPr>
      </w:pPr>
      <w:r w:rsidRPr="000E2D0C">
        <w:rPr>
          <w:rFonts w:eastAsia="黑体"/>
          <w:b/>
          <w:bCs/>
          <w:sz w:val="28"/>
          <w:szCs w:val="28"/>
          <w:u w:val="single"/>
        </w:rPr>
        <w:t xml:space="preserve">                                                         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  <w:u w:val="single"/>
        </w:rPr>
      </w:pPr>
      <w:r w:rsidRPr="000E2D0C">
        <w:rPr>
          <w:rFonts w:eastAsia="黑体"/>
          <w:b/>
          <w:bCs/>
          <w:sz w:val="28"/>
          <w:szCs w:val="28"/>
          <w:u w:val="single"/>
        </w:rPr>
        <w:t xml:space="preserve">                                                         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  <w:u w:val="single"/>
        </w:rPr>
      </w:pPr>
      <w:r w:rsidRPr="000E2D0C">
        <w:rPr>
          <w:rFonts w:eastAsia="黑体"/>
          <w:b/>
          <w:bCs/>
          <w:sz w:val="28"/>
          <w:szCs w:val="28"/>
          <w:u w:val="single"/>
        </w:rPr>
        <w:t xml:space="preserve">                                                         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  <w:u w:val="single"/>
        </w:rPr>
      </w:pP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</w:rPr>
      </w:pPr>
      <w:r w:rsidRPr="000E2D0C">
        <w:rPr>
          <w:rFonts w:eastAsia="黑体" w:cs="黑体" w:hint="eastAsia"/>
          <w:b/>
          <w:bCs/>
          <w:sz w:val="28"/>
          <w:szCs w:val="28"/>
        </w:rPr>
        <w:t>第七条</w:t>
      </w:r>
      <w:r w:rsidRPr="000E2D0C">
        <w:rPr>
          <w:rFonts w:eastAsia="黑体"/>
          <w:b/>
          <w:bCs/>
          <w:sz w:val="28"/>
          <w:szCs w:val="28"/>
        </w:rPr>
        <w:t xml:space="preserve">  </w:t>
      </w:r>
      <w:r w:rsidRPr="000E2D0C">
        <w:rPr>
          <w:rFonts w:eastAsia="黑体" w:cs="黑体" w:hint="eastAsia"/>
          <w:b/>
          <w:bCs/>
          <w:sz w:val="28"/>
          <w:szCs w:val="28"/>
        </w:rPr>
        <w:t>甲乙双方应严格执行本协议。甲方指派的帮扶人违反本协议第二条约定的内容，乙方有权向街道（乡镇）劳动保障服务机构提出申请，要求变更帮扶人。乙方违反本协议第三条约定的内容，经调查核实后，甲方有权终止本协议。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黑体"/>
          <w:b/>
          <w:bCs/>
          <w:sz w:val="28"/>
          <w:szCs w:val="28"/>
        </w:rPr>
      </w:pPr>
      <w:r w:rsidRPr="000E2D0C">
        <w:rPr>
          <w:rFonts w:eastAsia="黑体" w:cs="黑体" w:hint="eastAsia"/>
          <w:b/>
          <w:bCs/>
          <w:sz w:val="28"/>
          <w:szCs w:val="28"/>
        </w:rPr>
        <w:t>第八条</w:t>
      </w:r>
      <w:r w:rsidRPr="000E2D0C">
        <w:rPr>
          <w:rFonts w:eastAsia="黑体"/>
          <w:b/>
          <w:bCs/>
          <w:sz w:val="28"/>
          <w:szCs w:val="28"/>
        </w:rPr>
        <w:t xml:space="preserve">  </w:t>
      </w:r>
      <w:r w:rsidRPr="000E2D0C">
        <w:rPr>
          <w:rFonts w:eastAsia="黑体" w:cs="黑体" w:hint="eastAsia"/>
          <w:b/>
          <w:bCs/>
          <w:sz w:val="28"/>
          <w:szCs w:val="28"/>
        </w:rPr>
        <w:t>本协议一式三份，甲方、乙方和帮扶人各执一份。</w:t>
      </w:r>
    </w:p>
    <w:p w:rsidR="001E0F67" w:rsidRPr="000E2D0C" w:rsidRDefault="001E0F67" w:rsidP="001E0F67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1E0F67" w:rsidRPr="000E2D0C" w:rsidRDefault="001E0F67" w:rsidP="001E0F67">
      <w:pPr>
        <w:spacing w:line="500" w:lineRule="exact"/>
        <w:rPr>
          <w:rFonts w:eastAsia="仿宋_GB2312"/>
          <w:b/>
          <w:bCs/>
          <w:sz w:val="28"/>
          <w:szCs w:val="28"/>
        </w:rPr>
      </w:pP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甲方（盖章）：</w:t>
      </w:r>
      <w:r w:rsidRPr="000E2D0C">
        <w:rPr>
          <w:rFonts w:eastAsia="仿宋_GB2312"/>
          <w:b/>
          <w:bCs/>
          <w:sz w:val="28"/>
          <w:szCs w:val="28"/>
        </w:rPr>
        <w:t xml:space="preserve">       </w:t>
      </w:r>
      <w:r w:rsidRPr="000E2D0C">
        <w:rPr>
          <w:rFonts w:eastAsia="仿宋_GB2312" w:hint="eastAsia"/>
          <w:b/>
          <w:bCs/>
          <w:sz w:val="28"/>
          <w:szCs w:val="28"/>
        </w:rPr>
        <w:t xml:space="preserve">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乙方（签字）：</w:t>
      </w: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</w:p>
    <w:p w:rsidR="001E0F67" w:rsidRPr="000E2D0C" w:rsidRDefault="001E0F67" w:rsidP="001E0F67">
      <w:pPr>
        <w:spacing w:line="500" w:lineRule="exact"/>
        <w:ind w:firstLineChars="200" w:firstLine="562"/>
        <w:rPr>
          <w:rFonts w:eastAsia="仿宋_GB2312"/>
          <w:b/>
          <w:bCs/>
          <w:sz w:val="28"/>
          <w:szCs w:val="28"/>
        </w:rPr>
      </w:pPr>
      <w:r w:rsidRPr="000E2D0C">
        <w:rPr>
          <w:rFonts w:eastAsia="仿宋_GB2312"/>
          <w:b/>
          <w:bCs/>
          <w:sz w:val="28"/>
          <w:szCs w:val="28"/>
        </w:rPr>
        <w:t xml:space="preserve">    </w:t>
      </w:r>
    </w:p>
    <w:p w:rsidR="001E0F67" w:rsidRPr="000E2D0C" w:rsidRDefault="001E0F67" w:rsidP="001E0F67">
      <w:pPr>
        <w:spacing w:line="500" w:lineRule="exact"/>
        <w:ind w:firstLineChars="650" w:firstLine="1827"/>
        <w:rPr>
          <w:rFonts w:eastAsia="黑体"/>
          <w:b/>
          <w:bCs/>
          <w:sz w:val="32"/>
          <w:szCs w:val="32"/>
        </w:rPr>
      </w:pPr>
      <w:r w:rsidRPr="000E2D0C">
        <w:rPr>
          <w:rFonts w:eastAsia="仿宋_GB2312" w:cs="仿宋_GB2312" w:hint="eastAsia"/>
          <w:b/>
          <w:bCs/>
          <w:sz w:val="28"/>
          <w:szCs w:val="28"/>
        </w:rPr>
        <w:t>年</w:t>
      </w:r>
      <w:r w:rsidRPr="000E2D0C">
        <w:rPr>
          <w:rFonts w:eastAsia="仿宋_GB2312"/>
          <w:b/>
          <w:bCs/>
          <w:sz w:val="28"/>
          <w:szCs w:val="28"/>
        </w:rPr>
        <w:t xml:space="preserve">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月</w:t>
      </w:r>
      <w:r w:rsidRPr="000E2D0C">
        <w:rPr>
          <w:rFonts w:eastAsia="仿宋_GB2312"/>
          <w:b/>
          <w:bCs/>
          <w:sz w:val="28"/>
          <w:szCs w:val="28"/>
        </w:rPr>
        <w:t xml:space="preserve">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日</w:t>
      </w:r>
      <w:r w:rsidRPr="000E2D0C">
        <w:rPr>
          <w:rFonts w:eastAsia="仿宋_GB2312"/>
          <w:b/>
          <w:bCs/>
          <w:sz w:val="28"/>
          <w:szCs w:val="28"/>
        </w:rPr>
        <w:t xml:space="preserve">                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年</w:t>
      </w:r>
      <w:r w:rsidRPr="000E2D0C">
        <w:rPr>
          <w:rFonts w:eastAsia="仿宋_GB2312"/>
          <w:b/>
          <w:bCs/>
          <w:sz w:val="28"/>
          <w:szCs w:val="28"/>
        </w:rPr>
        <w:t xml:space="preserve">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月</w:t>
      </w:r>
      <w:r w:rsidRPr="000E2D0C">
        <w:rPr>
          <w:rFonts w:eastAsia="仿宋_GB2312"/>
          <w:b/>
          <w:bCs/>
          <w:sz w:val="28"/>
          <w:szCs w:val="28"/>
        </w:rPr>
        <w:t xml:space="preserve">   </w:t>
      </w:r>
      <w:r w:rsidRPr="000E2D0C">
        <w:rPr>
          <w:rFonts w:eastAsia="仿宋_GB2312" w:cs="仿宋_GB2312" w:hint="eastAsia"/>
          <w:b/>
          <w:bCs/>
          <w:sz w:val="28"/>
          <w:szCs w:val="28"/>
        </w:rPr>
        <w:t>日</w:t>
      </w:r>
    </w:p>
    <w:p w:rsidR="001E0F67" w:rsidRPr="000E2D0C" w:rsidRDefault="001E0F67" w:rsidP="001E0F67">
      <w:pPr>
        <w:ind w:firstLine="640"/>
        <w:rPr>
          <w:rFonts w:eastAsia="文星标宋"/>
          <w:b/>
          <w:bCs/>
          <w:sz w:val="44"/>
          <w:szCs w:val="44"/>
        </w:rPr>
      </w:pPr>
      <w:r w:rsidRPr="000E2D0C">
        <w:rPr>
          <w:rFonts w:eastAsia="仿宋" w:cs="仿宋"/>
          <w:b/>
          <w:bCs/>
          <w:sz w:val="32"/>
          <w:szCs w:val="32"/>
        </w:rPr>
        <w:t xml:space="preserve">     </w:t>
      </w:r>
    </w:p>
    <w:p w:rsidR="002822C2" w:rsidRDefault="002822C2">
      <w:bookmarkStart w:id="0" w:name="_GoBack"/>
      <w:bookmarkEnd w:id="0"/>
    </w:p>
    <w:sectPr w:rsidR="00282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A8" w:rsidRDefault="00B751A8" w:rsidP="001E0F67">
      <w:r>
        <w:separator/>
      </w:r>
    </w:p>
  </w:endnote>
  <w:endnote w:type="continuationSeparator" w:id="0">
    <w:p w:rsidR="00B751A8" w:rsidRDefault="00B751A8" w:rsidP="001E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charset w:val="86"/>
    <w:family w:val="auto"/>
    <w:pitch w:val="default"/>
    <w:sig w:usb0="00000001" w:usb1="080E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A8" w:rsidRDefault="00B751A8" w:rsidP="001E0F67">
      <w:r>
        <w:separator/>
      </w:r>
    </w:p>
  </w:footnote>
  <w:footnote w:type="continuationSeparator" w:id="0">
    <w:p w:rsidR="00B751A8" w:rsidRDefault="00B751A8" w:rsidP="001E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00"/>
    <w:rsid w:val="001E0F67"/>
    <w:rsid w:val="002822C2"/>
    <w:rsid w:val="00B751A8"/>
    <w:rsid w:val="00E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BB6E79-9C25-41F3-AD3A-69E38795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F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0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0F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0F67"/>
    <w:rPr>
      <w:sz w:val="18"/>
      <w:szCs w:val="18"/>
    </w:rPr>
  </w:style>
  <w:style w:type="paragraph" w:styleId="a5">
    <w:name w:val="Body Text"/>
    <w:basedOn w:val="a"/>
    <w:link w:val="Char1"/>
    <w:rsid w:val="001E0F67"/>
    <w:pPr>
      <w:jc w:val="center"/>
    </w:pPr>
    <w:rPr>
      <w:sz w:val="44"/>
    </w:rPr>
  </w:style>
  <w:style w:type="character" w:customStyle="1" w:styleId="Char1">
    <w:name w:val="正文文本 Char"/>
    <w:basedOn w:val="a0"/>
    <w:link w:val="a5"/>
    <w:rsid w:val="001E0F67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2020-05-18T07:23:00Z</dcterms:created>
  <dcterms:modified xsi:type="dcterms:W3CDTF">2020-05-18T07:23:00Z</dcterms:modified>
</cp:coreProperties>
</file>