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96" w:rsidRDefault="00717396" w:rsidP="00717396">
      <w:pPr>
        <w:pStyle w:val="a3"/>
        <w:spacing w:line="560" w:lineRule="exact"/>
        <w:jc w:val="both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717396" w:rsidRDefault="00717396" w:rsidP="00717396">
      <w:pPr>
        <w:pStyle w:val="a3"/>
        <w:spacing w:line="560" w:lineRule="exact"/>
        <w:jc w:val="both"/>
        <w:rPr>
          <w:rFonts w:eastAsia="黑体"/>
          <w:sz w:val="32"/>
          <w:szCs w:val="32"/>
        </w:rPr>
      </w:pPr>
    </w:p>
    <w:p w:rsidR="00717396" w:rsidRDefault="00717396" w:rsidP="00717396">
      <w:pPr>
        <w:pStyle w:val="a3"/>
        <w:spacing w:line="560" w:lineRule="exact"/>
        <w:rPr>
          <w:rFonts w:eastAsia="文星简小标宋"/>
          <w:szCs w:val="44"/>
        </w:rPr>
      </w:pPr>
      <w:r>
        <w:rPr>
          <w:rFonts w:eastAsia="文星简小标宋" w:hint="eastAsia"/>
          <w:szCs w:val="44"/>
        </w:rPr>
        <w:t>撤销博士后科研工作站分站名单</w:t>
      </w:r>
    </w:p>
    <w:tbl>
      <w:tblPr>
        <w:tblW w:w="103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3764"/>
        <w:gridCol w:w="5865"/>
      </w:tblGrid>
      <w:tr w:rsidR="00717396" w:rsidTr="00717396">
        <w:trPr>
          <w:trHeight w:val="566"/>
          <w:tblHeader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所属园区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撤销工作站分站的单位名称</w:t>
            </w:r>
          </w:p>
        </w:tc>
      </w:tr>
      <w:tr w:rsidR="00717396" w:rsidTr="00717396">
        <w:trPr>
          <w:trHeight w:val="496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华志计算机应用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717396" w:rsidTr="00717396">
        <w:trPr>
          <w:trHeight w:val="46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国家纳米技术产业化基地</w:t>
            </w:r>
          </w:p>
        </w:tc>
      </w:tr>
      <w:tr w:rsidR="00717396" w:rsidTr="00717396">
        <w:trPr>
          <w:trHeight w:val="424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飞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思卡尔强芯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（天津）集成电路设计有限公司</w:t>
            </w:r>
          </w:p>
        </w:tc>
      </w:tr>
      <w:tr w:rsidR="00717396" w:rsidTr="00717396">
        <w:trPr>
          <w:trHeight w:val="444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利安隆（天津）化工有限公司</w:t>
            </w:r>
          </w:p>
        </w:tc>
      </w:tr>
      <w:tr w:rsidR="00717396" w:rsidTr="00717396">
        <w:trPr>
          <w:trHeight w:val="45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摩托罗拉（中国）电子有限公司</w:t>
            </w:r>
          </w:p>
        </w:tc>
      </w:tr>
      <w:tr w:rsidR="00717396" w:rsidTr="00717396">
        <w:trPr>
          <w:trHeight w:val="442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南开戈德集团有限公司</w:t>
            </w:r>
          </w:p>
        </w:tc>
      </w:tr>
      <w:tr w:rsidR="00717396" w:rsidTr="00717396">
        <w:trPr>
          <w:trHeight w:val="435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诺和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诺德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（中国）生物技术有限公司</w:t>
            </w:r>
          </w:p>
        </w:tc>
      </w:tr>
      <w:tr w:rsidR="00717396" w:rsidTr="00717396">
        <w:trPr>
          <w:trHeight w:val="454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天津经济技术开发区污水处理厂</w:t>
            </w:r>
          </w:p>
        </w:tc>
      </w:tr>
      <w:tr w:rsidR="00717396" w:rsidTr="00717396">
        <w:trPr>
          <w:trHeight w:val="48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天津三星电子有限公司</w:t>
            </w:r>
          </w:p>
        </w:tc>
      </w:tr>
      <w:tr w:rsidR="00717396" w:rsidTr="00717396">
        <w:trPr>
          <w:trHeight w:val="552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天津市环科机动车尾气催化净化技术有限公司</w:t>
            </w:r>
          </w:p>
        </w:tc>
      </w:tr>
      <w:tr w:rsidR="00717396" w:rsidTr="00717396">
        <w:trPr>
          <w:trHeight w:val="46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天津市天达激光技术开发有限公司</w:t>
            </w:r>
          </w:p>
        </w:tc>
      </w:tr>
      <w:tr w:rsidR="00717396" w:rsidTr="00717396">
        <w:trPr>
          <w:trHeight w:val="424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天津市远海声学仪器有限公司</w:t>
            </w:r>
          </w:p>
        </w:tc>
      </w:tr>
      <w:tr w:rsidR="00717396" w:rsidTr="00717396">
        <w:trPr>
          <w:trHeight w:val="48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天津市紫波高科技有限公司</w:t>
            </w:r>
          </w:p>
        </w:tc>
      </w:tr>
      <w:tr w:rsidR="00717396" w:rsidTr="00717396">
        <w:trPr>
          <w:trHeight w:val="48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天津通广三星电子有限公司</w:t>
            </w:r>
          </w:p>
        </w:tc>
      </w:tr>
      <w:tr w:rsidR="00717396" w:rsidTr="00717396">
        <w:trPr>
          <w:trHeight w:val="528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天津先进信息产品有限公司</w:t>
            </w:r>
          </w:p>
        </w:tc>
      </w:tr>
      <w:tr w:rsidR="00717396" w:rsidTr="00717396">
        <w:trPr>
          <w:trHeight w:val="43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易泰达科技有限公司</w:t>
            </w:r>
          </w:p>
        </w:tc>
      </w:tr>
      <w:tr w:rsidR="00717396" w:rsidTr="00717396">
        <w:trPr>
          <w:trHeight w:val="466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kern w:val="0"/>
                <w:sz w:val="28"/>
                <w:szCs w:val="28"/>
                <w:lang w:bidi="ar"/>
              </w:rPr>
              <w:t>天津经济技术开发区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中科海讯科技有限公司</w:t>
            </w:r>
          </w:p>
        </w:tc>
      </w:tr>
      <w:tr w:rsidR="00717396" w:rsidTr="00717396">
        <w:trPr>
          <w:trHeight w:val="48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天津港保税区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渤海财产保险股份有限公司</w:t>
            </w:r>
          </w:p>
        </w:tc>
      </w:tr>
      <w:tr w:rsidR="00717396" w:rsidTr="00717396">
        <w:trPr>
          <w:trHeight w:val="46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天津港保税区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天津百若克医药生物技术有限责任公司</w:t>
            </w:r>
          </w:p>
        </w:tc>
      </w:tr>
      <w:tr w:rsidR="00717396" w:rsidTr="00717396">
        <w:trPr>
          <w:trHeight w:val="362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天津港保税区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天津华大基因科技有限公司</w:t>
            </w:r>
          </w:p>
        </w:tc>
      </w:tr>
      <w:tr w:rsidR="00717396" w:rsidTr="00717396">
        <w:trPr>
          <w:trHeight w:val="438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天津港保税区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天津精诚机床股份有限公司</w:t>
            </w:r>
          </w:p>
        </w:tc>
      </w:tr>
      <w:tr w:rsidR="00717396" w:rsidTr="00717396">
        <w:trPr>
          <w:trHeight w:val="48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天津港保税区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天津矿业权交易所</w:t>
            </w:r>
          </w:p>
        </w:tc>
      </w:tr>
      <w:tr w:rsidR="00717396" w:rsidTr="00717396">
        <w:trPr>
          <w:trHeight w:val="48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天津港保税区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天津市勘察院</w:t>
            </w:r>
          </w:p>
        </w:tc>
      </w:tr>
      <w:tr w:rsidR="00717396" w:rsidTr="00717396">
        <w:trPr>
          <w:trHeight w:val="72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天津港保税区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天津市松正电动科技有限公司</w:t>
            </w:r>
          </w:p>
        </w:tc>
      </w:tr>
      <w:tr w:rsidR="00717396" w:rsidTr="00717396">
        <w:trPr>
          <w:trHeight w:val="523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天津港保税区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天津中启创科技有限公司</w:t>
            </w:r>
          </w:p>
        </w:tc>
      </w:tr>
      <w:tr w:rsidR="00717396" w:rsidTr="00717396">
        <w:trPr>
          <w:trHeight w:val="464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天津港保税区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展讯通信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（天津）有限公司</w:t>
            </w:r>
          </w:p>
        </w:tc>
      </w:tr>
      <w:tr w:rsidR="00717396" w:rsidTr="00717396">
        <w:trPr>
          <w:trHeight w:val="518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kern w:val="0"/>
                <w:sz w:val="28"/>
                <w:szCs w:val="28"/>
                <w:lang w:bidi="ar"/>
              </w:rPr>
              <w:t>天津滨海高新技术产业开发区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kern w:val="0"/>
                <w:sz w:val="28"/>
                <w:szCs w:val="28"/>
                <w:lang w:bidi="ar"/>
              </w:rPr>
              <w:t>天津鼎名密封科技有限公司</w:t>
            </w:r>
          </w:p>
        </w:tc>
      </w:tr>
      <w:tr w:rsidR="00717396" w:rsidTr="00717396">
        <w:trPr>
          <w:trHeight w:val="584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kern w:val="0"/>
                <w:sz w:val="28"/>
                <w:szCs w:val="28"/>
                <w:lang w:bidi="ar"/>
              </w:rPr>
              <w:t>天津滨海高新技术产业开发区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kern w:val="0"/>
                <w:sz w:val="28"/>
                <w:szCs w:val="28"/>
                <w:lang w:bidi="ar"/>
              </w:rPr>
              <w:t>海泰超导通讯科技（天津）有限公司</w:t>
            </w:r>
          </w:p>
        </w:tc>
      </w:tr>
      <w:tr w:rsidR="00717396" w:rsidTr="00717396">
        <w:trPr>
          <w:trHeight w:val="486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kern w:val="0"/>
                <w:sz w:val="28"/>
                <w:szCs w:val="28"/>
                <w:lang w:bidi="ar"/>
              </w:rPr>
              <w:t>天津滨海高新技术产业开发区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kern w:val="0"/>
                <w:sz w:val="28"/>
                <w:szCs w:val="28"/>
                <w:lang w:bidi="ar"/>
              </w:rPr>
              <w:t>汉柏科技有限公司</w:t>
            </w:r>
          </w:p>
        </w:tc>
      </w:tr>
      <w:tr w:rsidR="00717396" w:rsidTr="00717396">
        <w:trPr>
          <w:trHeight w:val="45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kern w:val="0"/>
                <w:sz w:val="28"/>
                <w:szCs w:val="28"/>
                <w:lang w:bidi="ar"/>
              </w:rPr>
              <w:t>天津滨海高新技术产业开发区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kern w:val="0"/>
                <w:sz w:val="28"/>
                <w:szCs w:val="28"/>
                <w:lang w:bidi="ar"/>
              </w:rPr>
              <w:t>天津国际工程咨询公司</w:t>
            </w:r>
          </w:p>
        </w:tc>
      </w:tr>
      <w:tr w:rsidR="00717396" w:rsidTr="00717396">
        <w:trPr>
          <w:trHeight w:val="54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天津滨海高新技术产业开发区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天津和平海湾电源集团有限公司</w:t>
            </w:r>
          </w:p>
        </w:tc>
      </w:tr>
      <w:tr w:rsidR="00717396" w:rsidTr="00717396">
        <w:trPr>
          <w:trHeight w:val="488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天津滨海高新技术产业开发区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天津雷沃动力股份有限公司</w:t>
            </w:r>
          </w:p>
        </w:tc>
      </w:tr>
      <w:tr w:rsidR="00717396" w:rsidTr="00717396">
        <w:trPr>
          <w:trHeight w:val="552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天津滨海高新技术产业开发区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天津赛恩投资集团有限公司</w:t>
            </w:r>
          </w:p>
        </w:tc>
      </w:tr>
      <w:tr w:rsidR="00717396" w:rsidTr="00717396">
        <w:trPr>
          <w:trHeight w:val="468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天津滨海高新技术产业开发区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天津赛象科技股份有限公司</w:t>
            </w:r>
          </w:p>
        </w:tc>
      </w:tr>
      <w:tr w:rsidR="00717396" w:rsidTr="00717396">
        <w:trPr>
          <w:trHeight w:val="62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天津滨海高新技术产业开发区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天津生机集团有限公司</w:t>
            </w:r>
          </w:p>
        </w:tc>
      </w:tr>
      <w:tr w:rsidR="00717396" w:rsidTr="00717396">
        <w:trPr>
          <w:trHeight w:val="48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天津滨海高新技术产业开发区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天津市地下铁道集团有限公司</w:t>
            </w:r>
          </w:p>
        </w:tc>
      </w:tr>
      <w:tr w:rsidR="00717396" w:rsidTr="00717396">
        <w:trPr>
          <w:trHeight w:val="54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天津滨海高新技术产业开发区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天津市唐邦科技有限公司</w:t>
            </w:r>
          </w:p>
        </w:tc>
      </w:tr>
      <w:tr w:rsidR="00717396" w:rsidTr="00717396">
        <w:trPr>
          <w:trHeight w:val="59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38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天津滨海高新技术产业开发区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7396" w:rsidRDefault="00717396">
            <w:pPr>
              <w:jc w:val="center"/>
              <w:rPr>
                <w:rFonts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天津亿利科能源科技发展股份有限公司</w:t>
            </w:r>
          </w:p>
        </w:tc>
      </w:tr>
    </w:tbl>
    <w:p w:rsidR="00717396" w:rsidRDefault="00717396" w:rsidP="00717396"/>
    <w:p w:rsidR="00717396" w:rsidRDefault="00717396" w:rsidP="00717396">
      <w:pPr>
        <w:spacing w:line="600" w:lineRule="exact"/>
      </w:pPr>
    </w:p>
    <w:p w:rsidR="00717396" w:rsidRDefault="00717396" w:rsidP="00717396">
      <w:pPr>
        <w:rPr>
          <w:rFonts w:eastAsia="仿宋_GB2312"/>
          <w:sz w:val="32"/>
        </w:rPr>
      </w:pPr>
    </w:p>
    <w:p w:rsidR="0081106E" w:rsidRPr="00717396" w:rsidRDefault="00717396">
      <w:bookmarkStart w:id="0" w:name="_GoBack"/>
      <w:bookmarkEnd w:id="0"/>
    </w:p>
    <w:sectPr w:rsidR="0081106E" w:rsidRPr="00717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3B"/>
    <w:rsid w:val="000C5F7D"/>
    <w:rsid w:val="00717396"/>
    <w:rsid w:val="00A74D3B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3F1D6-4829-4C7D-900D-A9890F6E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3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717396"/>
    <w:pPr>
      <w:jc w:val="center"/>
    </w:pPr>
    <w:rPr>
      <w:sz w:val="44"/>
    </w:rPr>
  </w:style>
  <w:style w:type="character" w:customStyle="1" w:styleId="Char">
    <w:name w:val="正文文本 Char"/>
    <w:basedOn w:val="a0"/>
    <w:link w:val="a3"/>
    <w:semiHidden/>
    <w:rsid w:val="00717396"/>
    <w:rPr>
      <w:rFonts w:ascii="Times New Roman" w:eastAsia="宋体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2020-01-17T04:10:00Z</dcterms:created>
  <dcterms:modified xsi:type="dcterms:W3CDTF">2020-01-17T04:11:00Z</dcterms:modified>
</cp:coreProperties>
</file>