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附表3</w:t>
      </w:r>
    </w:p>
    <w:p>
      <w:pPr>
        <w:spacing w:line="440" w:lineRule="exact"/>
        <w:jc w:val="center"/>
        <w:rPr>
          <w:rFonts w:hint="eastAsia" w:ascii="方正小标宋_GBK" w:hAnsi="华文中宋" w:eastAsia="方正小标宋_GBK" w:cs="华文中宋"/>
          <w:bCs/>
          <w:sz w:val="36"/>
          <w:szCs w:val="36"/>
        </w:rPr>
      </w:pPr>
      <w:r>
        <w:rPr>
          <w:rFonts w:hint="eastAsia" w:ascii="方正小标宋_GBK" w:hAnsi="华文中宋" w:eastAsia="方正小标宋_GBK" w:cs="华文中宋"/>
          <w:bCs/>
          <w:sz w:val="36"/>
          <w:szCs w:val="36"/>
        </w:rPr>
        <w:t>第44届世界技能大赛全国选拔赛裁判长</w:t>
      </w:r>
    </w:p>
    <w:p>
      <w:pPr>
        <w:spacing w:line="440" w:lineRule="exact"/>
        <w:jc w:val="center"/>
        <w:rPr>
          <w:rFonts w:hint="eastAsia" w:ascii="方正小标宋_GBK" w:hAnsi="华文中宋" w:eastAsia="方正小标宋_GBK" w:cs="华文中宋"/>
          <w:bCs/>
          <w:sz w:val="36"/>
          <w:szCs w:val="36"/>
        </w:rPr>
      </w:pPr>
      <w:r>
        <w:rPr>
          <w:rFonts w:hint="eastAsia" w:ascii="方正小标宋_GBK" w:hAnsi="华文中宋" w:eastAsia="方正小标宋_GBK" w:cs="华文中宋"/>
          <w:bCs/>
          <w:sz w:val="36"/>
          <w:szCs w:val="36"/>
        </w:rPr>
        <w:t>工作情况评估表</w:t>
      </w:r>
    </w:p>
    <w:p>
      <w:pPr>
        <w:spacing w:line="300" w:lineRule="exact"/>
        <w:jc w:val="left"/>
        <w:rPr>
          <w:b/>
          <w:szCs w:val="21"/>
        </w:rPr>
      </w:pPr>
      <w:r>
        <w:rPr>
          <w:rFonts w:hint="eastAsia"/>
          <w:szCs w:val="21"/>
        </w:rPr>
        <w:t>裁判长执裁项目（由评估人填写）：</w:t>
      </w:r>
    </w:p>
    <w:tbl>
      <w:tblPr>
        <w:tblStyle w:val="3"/>
        <w:tblW w:w="8940" w:type="dxa"/>
        <w:tblInd w:w="-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5784"/>
        <w:gridCol w:w="1040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项目</w:t>
            </w:r>
          </w:p>
        </w:tc>
        <w:tc>
          <w:tcPr>
            <w:tcW w:w="578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实际工作表现</w:t>
            </w: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应得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分数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实得分数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协调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能力</w:t>
            </w: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积极主动进行有效沟通、协调，团队组织安排明确、到位。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能够主动沟通并有效果，团队组织安排基本合理。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沟通虽不主动，但通过沟通仍有明显效果与改进。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沟通不主动，团队组织安排有明显欠缺。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缺乏沟通、协调意识，组织安排混乱，相关各方不满。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竞赛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规则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和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执行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能力</w:t>
            </w: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准确理解竞赛规则，并能主动灵活运用于执裁过程中，对技术文件的落实及解释说明准确无误。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熟悉竞赛规则，能够在执裁工作中主动运用相关条款，基本能够将技术文件的内容落实、解释清楚。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基本了解竞赛规则，经提醒能够运用在执裁过程中，在其他人员帮助下能够落实、解释技术文件的相关内容。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经提醒能够基本了解竞赛规则，但运用能力较差，通过他人帮助能够勉强落实、解释技术文件相关内容。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对竞赛规则生疏，不能运用在执裁过程中，缺乏最基本的解释、说明和落实技术文件相关内容的能力。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执裁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公平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公正性</w:t>
            </w: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严格按照竞赛规则等相关要求组织执裁，不徇私枉法。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基本按照竞赛规则等相关要求组织执裁，基本做到公平执裁。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能够做到自身公平执裁，但对其他裁判人员管理较松懈。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执裁过程中有不公正行为，经提醒改正未造成不良影响。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执裁过程中有失公平公正，行为明显并造成明显不良后果。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突发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问题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处理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能力</w:t>
            </w: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考虑周全，突发问题应对预案完备，遇问题按预案从容应对。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处理突发问题经验丰富，虽无预案，但遇事不慌，妥善处理。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虽有预案，但是先考虑不周，处理实际问题是不很顺利。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缺乏预案，处理突发问题能力也有一定欠缺，但经努力能够将问题解决。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遇事慌乱，明显不具备处理突发问题的能力。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态度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投入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程度</w:t>
            </w: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比赛技术工作各环节一丝不苟，遇到问题积极主动解决。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比赛技术工作较认真，能够做到不回避比赛中的问题与矛盾。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工作认真程度一般，有明显瑕疵。但遇到问题不躲避、推脱。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比赛技术工作认真程度一般，有明显瑕疵。遇到问题在他人要求下能够出面解决。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对工作不认真、态度敷衍，工作过程中漏洞多，明显影响比赛正常进行，遇到问题推脱、躲避。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否定项</w:t>
            </w:r>
          </w:p>
        </w:tc>
        <w:tc>
          <w:tcPr>
            <w:tcW w:w="5784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如被评估人执裁过程中出现明显徇私舞弊等严重违纪行为，且已经查实，则工作情况评估总成绩为0分。评估人可在实得分数栏内标注。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</w:tr>
    </w:tbl>
    <w:p>
      <w:r>
        <w:rPr>
          <w:rFonts w:hint="eastAsia" w:ascii="宋体" w:hAnsi="宋体" w:cs="宋体"/>
          <w:szCs w:val="21"/>
        </w:rPr>
        <w:t xml:space="preserve">评估人（请在括号内打“√”）：  赛区评估（  ）       裁判员评估（  ） </w:t>
      </w:r>
      <w:r>
        <w:rPr>
          <w:rFonts w:hint="eastAsia"/>
        </w:rPr>
        <w:t xml:space="preserve">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F388D"/>
    <w:rsid w:val="7A5F38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2016-06-30T07:10:00Z</dcterms:created>
  <dc:creator>Administrator</dc:creator>
  <cp:lastModifiedBy>Administrator</cp:lastModifiedBy>
  <dcterms:modified xsi:type="dcterms:W3CDTF">2016-06-30T07:10:07Z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