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00" w:rsidRDefault="00887086" w:rsidP="00887086">
      <w:pPr>
        <w:jc w:val="center"/>
        <w:rPr>
          <w:rFonts w:asciiTheme="majorEastAsia" w:eastAsiaTheme="majorEastAsia" w:hAnsiTheme="majorEastAsia"/>
          <w:sz w:val="44"/>
          <w:szCs w:val="44"/>
        </w:rPr>
      </w:pPr>
      <w:bookmarkStart w:id="0" w:name="_GoBack"/>
      <w:bookmarkEnd w:id="0"/>
      <w:r w:rsidRPr="00010060">
        <w:rPr>
          <w:rFonts w:asciiTheme="majorEastAsia" w:eastAsiaTheme="majorEastAsia" w:hAnsiTheme="majorEastAsia" w:hint="eastAsia"/>
          <w:sz w:val="44"/>
          <w:szCs w:val="44"/>
        </w:rPr>
        <w:t>福建省实施个人所得</w:t>
      </w:r>
      <w:proofErr w:type="gramStart"/>
      <w:r w:rsidRPr="00010060">
        <w:rPr>
          <w:rFonts w:asciiTheme="majorEastAsia" w:eastAsiaTheme="majorEastAsia" w:hAnsiTheme="majorEastAsia" w:hint="eastAsia"/>
          <w:sz w:val="44"/>
          <w:szCs w:val="44"/>
        </w:rPr>
        <w:t>税递延型</w:t>
      </w:r>
      <w:proofErr w:type="gramEnd"/>
      <w:r w:rsidRPr="00010060">
        <w:rPr>
          <w:rFonts w:asciiTheme="majorEastAsia" w:eastAsiaTheme="majorEastAsia" w:hAnsiTheme="majorEastAsia" w:hint="eastAsia"/>
          <w:sz w:val="44"/>
          <w:szCs w:val="44"/>
        </w:rPr>
        <w:t>商业</w:t>
      </w:r>
    </w:p>
    <w:p w:rsidR="00887086" w:rsidRPr="00010060" w:rsidRDefault="00887086" w:rsidP="002C7400">
      <w:pPr>
        <w:jc w:val="center"/>
        <w:rPr>
          <w:rFonts w:asciiTheme="majorEastAsia" w:eastAsiaTheme="majorEastAsia" w:hAnsiTheme="majorEastAsia"/>
          <w:sz w:val="44"/>
          <w:szCs w:val="44"/>
        </w:rPr>
      </w:pPr>
      <w:r w:rsidRPr="00010060">
        <w:rPr>
          <w:rFonts w:asciiTheme="majorEastAsia" w:eastAsiaTheme="majorEastAsia" w:hAnsiTheme="majorEastAsia" w:hint="eastAsia"/>
          <w:sz w:val="44"/>
          <w:szCs w:val="44"/>
        </w:rPr>
        <w:t>养老保险试点</w:t>
      </w:r>
      <w:r w:rsidR="003C1ED6">
        <w:rPr>
          <w:rFonts w:asciiTheme="majorEastAsia" w:eastAsiaTheme="majorEastAsia" w:hAnsiTheme="majorEastAsia" w:hint="eastAsia"/>
          <w:sz w:val="44"/>
          <w:szCs w:val="44"/>
        </w:rPr>
        <w:t>工作方案</w:t>
      </w:r>
    </w:p>
    <w:p w:rsidR="00887086" w:rsidRDefault="00887086" w:rsidP="00887086">
      <w:pPr>
        <w:ind w:firstLineChars="200" w:firstLine="640"/>
        <w:jc w:val="left"/>
        <w:rPr>
          <w:rFonts w:ascii="仿宋" w:eastAsia="仿宋" w:hAnsi="仿宋"/>
          <w:sz w:val="32"/>
          <w:szCs w:val="32"/>
        </w:rPr>
      </w:pPr>
    </w:p>
    <w:p w:rsidR="00887086" w:rsidRDefault="00887086" w:rsidP="004F1ACD">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根据《关于开展个人税收递延型商业养老保险保险试点的通知》（财税﹝2018﹞22号）、《关于印发&lt;个人税收递延型商业养老保险产品开发指引&gt;的通知》(银保监发﹝2018﹞20号)</w:t>
      </w:r>
      <w:r w:rsidR="002C7400">
        <w:rPr>
          <w:rFonts w:ascii="仿宋" w:eastAsia="仿宋" w:hAnsi="仿宋" w:hint="eastAsia"/>
          <w:sz w:val="32"/>
          <w:szCs w:val="32"/>
        </w:rPr>
        <w:t>等文件精神</w:t>
      </w:r>
      <w:r>
        <w:rPr>
          <w:rFonts w:ascii="仿宋" w:eastAsia="仿宋" w:hAnsi="仿宋" w:hint="eastAsia"/>
          <w:sz w:val="32"/>
          <w:szCs w:val="32"/>
        </w:rPr>
        <w:t>，为做好</w:t>
      </w:r>
      <w:r w:rsidRPr="00887086">
        <w:rPr>
          <w:rFonts w:ascii="仿宋" w:eastAsia="仿宋" w:hAnsi="仿宋" w:hint="eastAsia"/>
          <w:sz w:val="32"/>
          <w:szCs w:val="32"/>
        </w:rPr>
        <w:t>个人所得</w:t>
      </w:r>
      <w:proofErr w:type="gramStart"/>
      <w:r w:rsidRPr="00887086">
        <w:rPr>
          <w:rFonts w:ascii="仿宋" w:eastAsia="仿宋" w:hAnsi="仿宋" w:hint="eastAsia"/>
          <w:sz w:val="32"/>
          <w:szCs w:val="32"/>
        </w:rPr>
        <w:t>税递延型</w:t>
      </w:r>
      <w:proofErr w:type="gramEnd"/>
      <w:r w:rsidRPr="00887086">
        <w:rPr>
          <w:rFonts w:ascii="仿宋" w:eastAsia="仿宋" w:hAnsi="仿宋" w:hint="eastAsia"/>
          <w:sz w:val="32"/>
          <w:szCs w:val="32"/>
        </w:rPr>
        <w:t>商业养老保险试点</w:t>
      </w:r>
      <w:r>
        <w:rPr>
          <w:rFonts w:ascii="仿宋" w:eastAsia="仿宋" w:hAnsi="仿宋" w:hint="eastAsia"/>
          <w:sz w:val="32"/>
          <w:szCs w:val="32"/>
        </w:rPr>
        <w:t>工作，推动养老保险第三支柱建设</w:t>
      </w:r>
      <w:r w:rsidR="002C7400">
        <w:rPr>
          <w:rFonts w:ascii="仿宋" w:eastAsia="仿宋" w:hAnsi="仿宋" w:hint="eastAsia"/>
          <w:sz w:val="32"/>
          <w:szCs w:val="32"/>
        </w:rPr>
        <w:t>，现</w:t>
      </w:r>
      <w:r>
        <w:rPr>
          <w:rFonts w:ascii="仿宋" w:eastAsia="仿宋" w:hAnsi="仿宋" w:hint="eastAsia"/>
          <w:sz w:val="32"/>
          <w:szCs w:val="32"/>
        </w:rPr>
        <w:t>提出以下</w:t>
      </w:r>
      <w:r w:rsidR="002C7400">
        <w:rPr>
          <w:rFonts w:ascii="仿宋" w:eastAsia="仿宋" w:hAnsi="仿宋" w:hint="eastAsia"/>
          <w:sz w:val="32"/>
          <w:szCs w:val="32"/>
        </w:rPr>
        <w:t>工作</w:t>
      </w:r>
      <w:r>
        <w:rPr>
          <w:rFonts w:ascii="仿宋" w:eastAsia="仿宋" w:hAnsi="仿宋" w:hint="eastAsia"/>
          <w:sz w:val="32"/>
          <w:szCs w:val="32"/>
        </w:rPr>
        <w:t>方案。</w:t>
      </w:r>
    </w:p>
    <w:p w:rsidR="00DC2C7C" w:rsidRPr="001309C4" w:rsidRDefault="00503031" w:rsidP="004F1ACD">
      <w:pPr>
        <w:spacing w:line="600" w:lineRule="exact"/>
        <w:ind w:firstLineChars="200" w:firstLine="640"/>
        <w:jc w:val="left"/>
        <w:rPr>
          <w:rFonts w:ascii="黑体" w:eastAsia="黑体" w:hAnsi="仿宋"/>
          <w:sz w:val="32"/>
          <w:szCs w:val="32"/>
        </w:rPr>
      </w:pPr>
      <w:r w:rsidRPr="001309C4">
        <w:rPr>
          <w:rFonts w:ascii="黑体" w:eastAsia="黑体" w:hAnsi="仿宋" w:hint="eastAsia"/>
          <w:sz w:val="32"/>
          <w:szCs w:val="32"/>
        </w:rPr>
        <w:t>一</w:t>
      </w:r>
      <w:r w:rsidR="00887086" w:rsidRPr="001309C4">
        <w:rPr>
          <w:rFonts w:ascii="黑体" w:eastAsia="黑体" w:hAnsi="仿宋" w:hint="eastAsia"/>
          <w:sz w:val="32"/>
          <w:szCs w:val="32"/>
        </w:rPr>
        <w:t>、</w:t>
      </w:r>
      <w:r w:rsidR="00585FC9" w:rsidRPr="001309C4">
        <w:rPr>
          <w:rFonts w:ascii="黑体" w:eastAsia="黑体" w:hAnsi="仿宋" w:hint="eastAsia"/>
          <w:sz w:val="32"/>
          <w:szCs w:val="32"/>
        </w:rPr>
        <w:t>明确</w:t>
      </w:r>
      <w:r w:rsidR="00887086" w:rsidRPr="001309C4">
        <w:rPr>
          <w:rFonts w:ascii="黑体" w:eastAsia="黑体" w:hAnsi="仿宋" w:hint="eastAsia"/>
          <w:sz w:val="32"/>
          <w:szCs w:val="32"/>
        </w:rPr>
        <w:t>适用范围和对象</w:t>
      </w:r>
      <w:r w:rsidR="00887086" w:rsidRPr="001309C4">
        <w:rPr>
          <w:rFonts w:ascii="黑体" w:eastAsia="黑体" w:hAnsi="仿宋"/>
          <w:sz w:val="32"/>
          <w:szCs w:val="32"/>
        </w:rPr>
        <w:t xml:space="preserve">   </w:t>
      </w:r>
    </w:p>
    <w:p w:rsidR="00AD027F" w:rsidRDefault="00B34512" w:rsidP="004F1ACD">
      <w:pPr>
        <w:tabs>
          <w:tab w:val="left" w:pos="610"/>
        </w:tabs>
        <w:spacing w:line="600" w:lineRule="exact"/>
        <w:ind w:firstLineChars="200" w:firstLine="640"/>
        <w:rPr>
          <w:rFonts w:ascii="仿宋" w:eastAsia="仿宋" w:hAnsi="仿宋"/>
          <w:sz w:val="32"/>
          <w:szCs w:val="32"/>
        </w:rPr>
      </w:pPr>
      <w:r>
        <w:rPr>
          <w:rFonts w:ascii="仿宋" w:eastAsia="仿宋" w:hAnsi="仿宋" w:hint="eastAsia"/>
          <w:sz w:val="32"/>
          <w:szCs w:val="32"/>
        </w:rPr>
        <w:t>1.</w:t>
      </w:r>
      <w:r w:rsidR="004A1C82">
        <w:rPr>
          <w:rFonts w:ascii="仿宋" w:eastAsia="仿宋" w:hAnsi="仿宋" w:hint="eastAsia"/>
          <w:sz w:val="32"/>
          <w:szCs w:val="32"/>
        </w:rPr>
        <w:t>要</w:t>
      </w:r>
      <w:r w:rsidR="00842126">
        <w:rPr>
          <w:rFonts w:ascii="仿宋" w:eastAsia="仿宋" w:hAnsi="仿宋" w:hint="eastAsia"/>
          <w:sz w:val="32"/>
          <w:szCs w:val="32"/>
        </w:rPr>
        <w:t>统筹用好</w:t>
      </w:r>
      <w:r w:rsidR="00E932DD">
        <w:rPr>
          <w:rFonts w:ascii="仿宋" w:eastAsia="仿宋" w:hAnsi="仿宋" w:hint="eastAsia"/>
          <w:sz w:val="32"/>
          <w:szCs w:val="32"/>
        </w:rPr>
        <w:t>个人所得</w:t>
      </w:r>
      <w:proofErr w:type="gramStart"/>
      <w:r w:rsidR="00E932DD">
        <w:rPr>
          <w:rFonts w:ascii="仿宋" w:eastAsia="仿宋" w:hAnsi="仿宋" w:hint="eastAsia"/>
          <w:sz w:val="32"/>
          <w:szCs w:val="32"/>
        </w:rPr>
        <w:t>税递延</w:t>
      </w:r>
      <w:r w:rsidR="00842126">
        <w:rPr>
          <w:rFonts w:ascii="仿宋" w:eastAsia="仿宋" w:hAnsi="仿宋" w:hint="eastAsia"/>
          <w:sz w:val="32"/>
          <w:szCs w:val="32"/>
        </w:rPr>
        <w:t>优惠</w:t>
      </w:r>
      <w:proofErr w:type="gramEnd"/>
      <w:r w:rsidR="00842126">
        <w:rPr>
          <w:rFonts w:ascii="仿宋" w:eastAsia="仿宋" w:hAnsi="仿宋" w:hint="eastAsia"/>
          <w:sz w:val="32"/>
          <w:szCs w:val="32"/>
        </w:rPr>
        <w:t>政策，积极</w:t>
      </w:r>
      <w:r w:rsidR="004A1C82">
        <w:rPr>
          <w:rFonts w:ascii="仿宋" w:eastAsia="仿宋" w:hAnsi="仿宋" w:hint="eastAsia"/>
          <w:sz w:val="32"/>
          <w:szCs w:val="32"/>
        </w:rPr>
        <w:t>引导符合条件的纳税人购买符合规定的商业养老保险等产品。</w:t>
      </w:r>
      <w:r w:rsidR="00465588">
        <w:rPr>
          <w:rFonts w:ascii="仿宋" w:eastAsia="仿宋" w:hAnsi="仿宋" w:hint="eastAsia"/>
          <w:sz w:val="32"/>
          <w:szCs w:val="32"/>
        </w:rPr>
        <w:t>现阶段</w:t>
      </w:r>
      <w:r w:rsidR="001833F1">
        <w:rPr>
          <w:rFonts w:ascii="仿宋" w:eastAsia="仿宋" w:hAnsi="仿宋" w:hint="eastAsia"/>
          <w:sz w:val="32"/>
          <w:szCs w:val="32"/>
        </w:rPr>
        <w:t>适用个人所得</w:t>
      </w:r>
      <w:proofErr w:type="gramStart"/>
      <w:r w:rsidR="001833F1">
        <w:rPr>
          <w:rFonts w:ascii="仿宋" w:eastAsia="仿宋" w:hAnsi="仿宋" w:hint="eastAsia"/>
          <w:sz w:val="32"/>
          <w:szCs w:val="32"/>
        </w:rPr>
        <w:t>税递延政策</w:t>
      </w:r>
      <w:proofErr w:type="gramEnd"/>
      <w:r w:rsidR="001833F1">
        <w:rPr>
          <w:rFonts w:ascii="仿宋" w:eastAsia="仿宋" w:hAnsi="仿宋" w:hint="eastAsia"/>
          <w:sz w:val="32"/>
          <w:szCs w:val="32"/>
        </w:rPr>
        <w:t>的纳税人，是指</w:t>
      </w:r>
      <w:r w:rsidR="002C7400">
        <w:rPr>
          <w:rFonts w:ascii="仿宋" w:eastAsia="仿宋" w:hAnsi="仿宋" w:hint="eastAsia"/>
          <w:sz w:val="32"/>
          <w:szCs w:val="32"/>
        </w:rPr>
        <w:t>取得工资薪金、连续性劳务报酬所得的个人，以及取得个体工商户生产经营所得、对企事业单位的承包承租经营所得的个体工商户业主、个人独资企业投资者、合伙企业自然人合伙人和承包承租经营者</w:t>
      </w:r>
      <w:r w:rsidR="001833F1">
        <w:rPr>
          <w:rFonts w:ascii="仿宋" w:eastAsia="仿宋" w:hAnsi="仿宋" w:hint="eastAsia"/>
          <w:sz w:val="32"/>
          <w:szCs w:val="32"/>
        </w:rPr>
        <w:t>。</w:t>
      </w:r>
      <w:r w:rsidR="002C7400">
        <w:rPr>
          <w:rFonts w:ascii="仿宋" w:eastAsia="仿宋" w:hAnsi="仿宋" w:hint="eastAsia"/>
          <w:sz w:val="32"/>
          <w:szCs w:val="32"/>
        </w:rPr>
        <w:t>其工资薪金、连续性劳务报酬的个人所得税扣缴单位，或者个体工商户、承包承租单位、个</w:t>
      </w:r>
      <w:r w:rsidR="007D4715">
        <w:rPr>
          <w:rFonts w:ascii="仿宋" w:eastAsia="仿宋" w:hAnsi="仿宋" w:hint="eastAsia"/>
          <w:sz w:val="32"/>
          <w:szCs w:val="32"/>
        </w:rPr>
        <w:t>人独资企业、合伙企业的实际经营</w:t>
      </w:r>
      <w:r w:rsidR="003C1ED6">
        <w:rPr>
          <w:rFonts w:ascii="仿宋" w:eastAsia="仿宋" w:hAnsi="仿宋" w:hint="eastAsia"/>
          <w:sz w:val="32"/>
          <w:szCs w:val="32"/>
        </w:rPr>
        <w:t>所在</w:t>
      </w:r>
      <w:r w:rsidR="007D4715">
        <w:rPr>
          <w:rFonts w:ascii="仿宋" w:eastAsia="仿宋" w:hAnsi="仿宋" w:hint="eastAsia"/>
          <w:sz w:val="32"/>
          <w:szCs w:val="32"/>
        </w:rPr>
        <w:t>地</w:t>
      </w:r>
      <w:r w:rsidR="002C7400">
        <w:rPr>
          <w:rFonts w:ascii="仿宋" w:eastAsia="仿宋" w:hAnsi="仿宋" w:hint="eastAsia"/>
          <w:sz w:val="32"/>
          <w:szCs w:val="32"/>
        </w:rPr>
        <w:t>位</w:t>
      </w:r>
      <w:r w:rsidR="00AD027F">
        <w:rPr>
          <w:rFonts w:ascii="仿宋" w:eastAsia="仿宋" w:hAnsi="仿宋" w:hint="eastAsia"/>
          <w:sz w:val="32"/>
          <w:szCs w:val="32"/>
        </w:rPr>
        <w:t>于福建省</w:t>
      </w:r>
      <w:r w:rsidR="002C7400">
        <w:rPr>
          <w:rFonts w:ascii="仿宋" w:eastAsia="仿宋" w:hAnsi="仿宋" w:hint="eastAsia"/>
          <w:sz w:val="32"/>
          <w:szCs w:val="32"/>
        </w:rPr>
        <w:t>。取得连续性劳务报酬所得，是指纳税人连续6个月以上（含6个月）</w:t>
      </w:r>
      <w:r w:rsidR="007D4715">
        <w:rPr>
          <w:rFonts w:ascii="仿宋" w:eastAsia="仿宋" w:hAnsi="仿宋" w:hint="eastAsia"/>
          <w:sz w:val="32"/>
          <w:szCs w:val="32"/>
        </w:rPr>
        <w:t>为同一单位提供劳务而取得的所得。</w:t>
      </w:r>
    </w:p>
    <w:p w:rsidR="00B34512" w:rsidRPr="001309C4" w:rsidRDefault="00B34512" w:rsidP="004F1ACD">
      <w:pPr>
        <w:tabs>
          <w:tab w:val="left" w:pos="610"/>
        </w:tabs>
        <w:spacing w:line="600" w:lineRule="exact"/>
        <w:ind w:firstLineChars="200" w:firstLine="640"/>
        <w:rPr>
          <w:rFonts w:ascii="楷体" w:eastAsia="楷体" w:hAnsi="楷体"/>
          <w:sz w:val="32"/>
          <w:szCs w:val="32"/>
        </w:rPr>
      </w:pPr>
      <w:r w:rsidRPr="001309C4">
        <w:rPr>
          <w:rFonts w:ascii="楷体" w:eastAsia="楷体" w:hAnsi="楷体" w:hint="eastAsia"/>
          <w:sz w:val="32"/>
          <w:szCs w:val="32"/>
        </w:rPr>
        <w:t>责任单位</w:t>
      </w:r>
      <w:r w:rsidRPr="001309C4">
        <w:rPr>
          <w:rFonts w:ascii="楷体" w:eastAsia="楷体" w:hAnsi="楷体"/>
          <w:sz w:val="32"/>
          <w:szCs w:val="32"/>
        </w:rPr>
        <w:t>:</w:t>
      </w:r>
      <w:r w:rsidRPr="001309C4">
        <w:rPr>
          <w:rFonts w:ascii="楷体" w:eastAsia="楷体" w:hAnsi="楷体" w:hint="eastAsia"/>
          <w:sz w:val="32"/>
          <w:szCs w:val="32"/>
        </w:rPr>
        <w:t>省财政厅、省地税局</w:t>
      </w:r>
      <w:r w:rsidR="00FB2778" w:rsidRPr="001309C4">
        <w:rPr>
          <w:rFonts w:ascii="楷体" w:eastAsia="楷体" w:hAnsi="楷体" w:hint="eastAsia"/>
          <w:sz w:val="32"/>
          <w:szCs w:val="32"/>
        </w:rPr>
        <w:t>、</w:t>
      </w:r>
      <w:r w:rsidR="0067550B" w:rsidRPr="001309C4">
        <w:rPr>
          <w:rFonts w:ascii="楷体" w:eastAsia="楷体" w:hAnsi="楷体"/>
          <w:sz w:val="32"/>
          <w:szCs w:val="32"/>
        </w:rPr>
        <w:t>省</w:t>
      </w:r>
      <w:proofErr w:type="gramStart"/>
      <w:r w:rsidR="0067550B" w:rsidRPr="001309C4">
        <w:rPr>
          <w:rFonts w:ascii="楷体" w:eastAsia="楷体" w:hAnsi="楷体" w:hint="eastAsia"/>
          <w:sz w:val="32"/>
          <w:szCs w:val="32"/>
        </w:rPr>
        <w:t>人社厅</w:t>
      </w:r>
      <w:proofErr w:type="gramEnd"/>
      <w:r w:rsidR="0067550B" w:rsidRPr="001309C4">
        <w:rPr>
          <w:rFonts w:ascii="楷体" w:eastAsia="楷体" w:hAnsi="楷体" w:hint="eastAsia"/>
          <w:sz w:val="32"/>
          <w:szCs w:val="32"/>
        </w:rPr>
        <w:t>、</w:t>
      </w:r>
      <w:r w:rsidR="00A46D4F">
        <w:rPr>
          <w:rFonts w:ascii="楷体" w:eastAsia="楷体" w:hAnsi="楷体" w:hint="eastAsia"/>
          <w:sz w:val="32"/>
          <w:szCs w:val="32"/>
        </w:rPr>
        <w:t>福建</w:t>
      </w:r>
      <w:r w:rsidR="00FB2778" w:rsidRPr="001309C4">
        <w:rPr>
          <w:rFonts w:ascii="楷体" w:eastAsia="楷体" w:hAnsi="楷体" w:hint="eastAsia"/>
          <w:sz w:val="32"/>
          <w:szCs w:val="32"/>
        </w:rPr>
        <w:t>保监局、</w:t>
      </w:r>
      <w:r w:rsidR="00A46D4F">
        <w:rPr>
          <w:rFonts w:ascii="楷体" w:eastAsia="楷体" w:hAnsi="楷体" w:hint="eastAsia"/>
          <w:sz w:val="32"/>
          <w:szCs w:val="32"/>
        </w:rPr>
        <w:t>福建</w:t>
      </w:r>
      <w:r w:rsidR="00FB2778" w:rsidRPr="001309C4">
        <w:rPr>
          <w:rFonts w:ascii="楷体" w:eastAsia="楷体" w:hAnsi="楷体" w:hint="eastAsia"/>
          <w:sz w:val="32"/>
          <w:szCs w:val="32"/>
        </w:rPr>
        <w:t>证监局</w:t>
      </w:r>
      <w:r w:rsidR="00A46D4F">
        <w:rPr>
          <w:rFonts w:ascii="楷体" w:eastAsia="楷体" w:hAnsi="楷体" w:hint="eastAsia"/>
          <w:sz w:val="32"/>
          <w:szCs w:val="32"/>
        </w:rPr>
        <w:t>、福建</w:t>
      </w:r>
      <w:r w:rsidR="00ED77DF">
        <w:rPr>
          <w:rFonts w:ascii="楷体" w:eastAsia="楷体" w:hAnsi="楷体" w:hint="eastAsia"/>
          <w:sz w:val="32"/>
          <w:szCs w:val="32"/>
        </w:rPr>
        <w:t>银监局</w:t>
      </w:r>
    </w:p>
    <w:p w:rsidR="002C7400" w:rsidRDefault="00FB2778" w:rsidP="004F1ACD">
      <w:pPr>
        <w:tabs>
          <w:tab w:val="left" w:pos="610"/>
        </w:tabs>
        <w:spacing w:line="600" w:lineRule="exact"/>
        <w:ind w:firstLineChars="200" w:firstLine="640"/>
        <w:rPr>
          <w:rFonts w:ascii="仿宋" w:eastAsia="仿宋" w:hAnsi="仿宋"/>
          <w:sz w:val="32"/>
          <w:szCs w:val="32"/>
        </w:rPr>
      </w:pPr>
      <w:r>
        <w:rPr>
          <w:rFonts w:ascii="仿宋" w:eastAsia="仿宋" w:hAnsi="仿宋" w:hint="eastAsia"/>
          <w:sz w:val="32"/>
          <w:szCs w:val="32"/>
        </w:rPr>
        <w:t>2.</w:t>
      </w:r>
      <w:r w:rsidR="005926EE">
        <w:rPr>
          <w:rFonts w:ascii="仿宋" w:eastAsia="仿宋" w:hAnsi="仿宋" w:hint="eastAsia"/>
          <w:sz w:val="32"/>
          <w:szCs w:val="32"/>
        </w:rPr>
        <w:t>要</w:t>
      </w:r>
      <w:r w:rsidR="00142C66">
        <w:rPr>
          <w:rFonts w:ascii="仿宋" w:eastAsia="仿宋" w:hAnsi="仿宋" w:hint="eastAsia"/>
          <w:sz w:val="32"/>
          <w:szCs w:val="32"/>
        </w:rPr>
        <w:t>组织调研论证，</w:t>
      </w:r>
      <w:r w:rsidR="007D4715">
        <w:rPr>
          <w:rFonts w:ascii="仿宋" w:eastAsia="仿宋" w:hAnsi="仿宋" w:hint="eastAsia"/>
          <w:sz w:val="32"/>
          <w:szCs w:val="32"/>
        </w:rPr>
        <w:t>积极创造条件，</w:t>
      </w:r>
      <w:r w:rsidR="00963741">
        <w:rPr>
          <w:rFonts w:ascii="仿宋" w:eastAsia="仿宋" w:hAnsi="仿宋" w:hint="eastAsia"/>
          <w:sz w:val="32"/>
          <w:szCs w:val="32"/>
        </w:rPr>
        <w:t>争取中央</w:t>
      </w:r>
      <w:r w:rsidR="007D4715">
        <w:rPr>
          <w:rFonts w:ascii="仿宋" w:eastAsia="仿宋" w:hAnsi="仿宋" w:hint="eastAsia"/>
          <w:sz w:val="32"/>
          <w:szCs w:val="32"/>
        </w:rPr>
        <w:t>支持</w:t>
      </w:r>
      <w:r w:rsidR="00963741">
        <w:rPr>
          <w:rFonts w:ascii="仿宋" w:eastAsia="仿宋" w:hAnsi="仿宋" w:hint="eastAsia"/>
          <w:sz w:val="32"/>
          <w:szCs w:val="32"/>
        </w:rPr>
        <w:t>，</w:t>
      </w:r>
      <w:r w:rsidR="007D4715">
        <w:rPr>
          <w:rFonts w:ascii="仿宋" w:eastAsia="仿宋" w:hAnsi="仿宋" w:hint="eastAsia"/>
          <w:sz w:val="32"/>
          <w:szCs w:val="32"/>
        </w:rPr>
        <w:t>将</w:t>
      </w:r>
      <w:r w:rsidR="007D4715">
        <w:rPr>
          <w:rFonts w:ascii="仿宋" w:eastAsia="仿宋" w:hAnsi="仿宋" w:hint="eastAsia"/>
          <w:sz w:val="32"/>
          <w:szCs w:val="32"/>
        </w:rPr>
        <w:lastRenderedPageBreak/>
        <w:t>利息、股息</w:t>
      </w:r>
      <w:r w:rsidR="00142C66">
        <w:rPr>
          <w:rFonts w:ascii="仿宋" w:eastAsia="仿宋" w:hAnsi="仿宋" w:hint="eastAsia"/>
          <w:sz w:val="32"/>
          <w:szCs w:val="32"/>
        </w:rPr>
        <w:t>等财产性收入</w:t>
      </w:r>
      <w:r w:rsidR="007D4715">
        <w:rPr>
          <w:rFonts w:ascii="仿宋" w:eastAsia="仿宋" w:hAnsi="仿宋" w:hint="eastAsia"/>
          <w:sz w:val="32"/>
          <w:szCs w:val="32"/>
        </w:rPr>
        <w:t>纳入适用范围。</w:t>
      </w:r>
    </w:p>
    <w:p w:rsidR="00FB2778" w:rsidRPr="004F1ACD" w:rsidRDefault="00FB2778" w:rsidP="004F1ACD">
      <w:pPr>
        <w:tabs>
          <w:tab w:val="left" w:pos="610"/>
        </w:tabs>
        <w:spacing w:line="600" w:lineRule="exact"/>
        <w:ind w:firstLineChars="200" w:firstLine="640"/>
        <w:rPr>
          <w:rFonts w:ascii="楷体" w:eastAsia="楷体" w:hAnsi="楷体"/>
          <w:sz w:val="32"/>
          <w:szCs w:val="32"/>
        </w:rPr>
      </w:pPr>
      <w:r w:rsidRPr="004F1ACD">
        <w:rPr>
          <w:rFonts w:ascii="楷体" w:eastAsia="楷体" w:hAnsi="楷体" w:hint="eastAsia"/>
          <w:sz w:val="32"/>
          <w:szCs w:val="32"/>
        </w:rPr>
        <w:t>责任单位</w:t>
      </w:r>
      <w:r w:rsidRPr="004F1ACD">
        <w:rPr>
          <w:rFonts w:ascii="楷体" w:eastAsia="楷体" w:hAnsi="楷体"/>
          <w:sz w:val="32"/>
          <w:szCs w:val="32"/>
        </w:rPr>
        <w:t xml:space="preserve">: </w:t>
      </w:r>
      <w:r w:rsidRPr="004F1ACD">
        <w:rPr>
          <w:rFonts w:ascii="楷体" w:eastAsia="楷体" w:hAnsi="楷体" w:hint="eastAsia"/>
          <w:sz w:val="32"/>
          <w:szCs w:val="32"/>
        </w:rPr>
        <w:t>省</w:t>
      </w:r>
      <w:r w:rsidR="00A46D4F">
        <w:rPr>
          <w:rFonts w:ascii="楷体" w:eastAsia="楷体" w:hAnsi="楷体" w:hint="eastAsia"/>
          <w:sz w:val="32"/>
          <w:szCs w:val="32"/>
        </w:rPr>
        <w:t>财政</w:t>
      </w:r>
      <w:r w:rsidRPr="004F1ACD">
        <w:rPr>
          <w:rFonts w:ascii="楷体" w:eastAsia="楷体" w:hAnsi="楷体" w:hint="eastAsia"/>
          <w:sz w:val="32"/>
          <w:szCs w:val="32"/>
        </w:rPr>
        <w:t>厅牵头，相关部门配合</w:t>
      </w:r>
    </w:p>
    <w:p w:rsidR="0021225F" w:rsidRPr="001309C4" w:rsidRDefault="00301E50" w:rsidP="004F1ACD">
      <w:pPr>
        <w:tabs>
          <w:tab w:val="left" w:pos="620"/>
        </w:tabs>
        <w:spacing w:line="600" w:lineRule="exact"/>
        <w:ind w:firstLine="645"/>
        <w:rPr>
          <w:rFonts w:ascii="黑体" w:eastAsia="黑体" w:hAnsi="仿宋"/>
          <w:sz w:val="32"/>
          <w:szCs w:val="32"/>
        </w:rPr>
      </w:pPr>
      <w:r w:rsidRPr="001309C4">
        <w:rPr>
          <w:rFonts w:ascii="黑体" w:eastAsia="黑体" w:hAnsi="仿宋" w:hint="eastAsia"/>
          <w:sz w:val="32"/>
          <w:szCs w:val="32"/>
        </w:rPr>
        <w:t>二</w:t>
      </w:r>
      <w:r w:rsidR="00FA22EB" w:rsidRPr="001309C4">
        <w:rPr>
          <w:rFonts w:ascii="黑体" w:eastAsia="黑体" w:hAnsi="仿宋" w:hint="eastAsia"/>
          <w:sz w:val="32"/>
          <w:szCs w:val="32"/>
        </w:rPr>
        <w:t>、</w:t>
      </w:r>
      <w:r w:rsidR="00E932DD" w:rsidRPr="001309C4">
        <w:rPr>
          <w:rFonts w:ascii="黑体" w:eastAsia="黑体" w:hAnsi="仿宋" w:hint="eastAsia"/>
          <w:sz w:val="32"/>
          <w:szCs w:val="32"/>
        </w:rPr>
        <w:t>建立健全</w:t>
      </w:r>
      <w:r w:rsidR="003D17AE" w:rsidRPr="001309C4">
        <w:rPr>
          <w:rFonts w:ascii="黑体" w:eastAsia="黑体" w:hAnsi="仿宋" w:hint="eastAsia"/>
          <w:sz w:val="32"/>
          <w:szCs w:val="32"/>
        </w:rPr>
        <w:t>个人</w:t>
      </w:r>
      <w:r w:rsidR="00FA22EB" w:rsidRPr="001309C4">
        <w:rPr>
          <w:rFonts w:ascii="黑体" w:eastAsia="黑体" w:hAnsi="仿宋" w:hint="eastAsia"/>
          <w:sz w:val="32"/>
          <w:szCs w:val="32"/>
        </w:rPr>
        <w:t>商业养老</w:t>
      </w:r>
      <w:r w:rsidR="00142C66" w:rsidRPr="001309C4">
        <w:rPr>
          <w:rFonts w:ascii="黑体" w:eastAsia="黑体" w:hAnsi="仿宋" w:hint="eastAsia"/>
          <w:sz w:val="32"/>
          <w:szCs w:val="32"/>
        </w:rPr>
        <w:t>资金</w:t>
      </w:r>
      <w:r w:rsidR="00FA22EB" w:rsidRPr="001309C4">
        <w:rPr>
          <w:rFonts w:ascii="黑体" w:eastAsia="黑体" w:hAnsi="仿宋" w:hint="eastAsia"/>
          <w:sz w:val="32"/>
          <w:szCs w:val="32"/>
        </w:rPr>
        <w:t>账户</w:t>
      </w:r>
      <w:r w:rsidR="00DC2C7C" w:rsidRPr="001309C4">
        <w:rPr>
          <w:rFonts w:ascii="黑体" w:eastAsia="黑体" w:hAnsi="仿宋"/>
          <w:sz w:val="32"/>
          <w:szCs w:val="32"/>
        </w:rPr>
        <w:t xml:space="preserve">  </w:t>
      </w:r>
    </w:p>
    <w:p w:rsidR="00465588" w:rsidRDefault="00FB2778" w:rsidP="004F1ACD">
      <w:pPr>
        <w:tabs>
          <w:tab w:val="left" w:pos="620"/>
        </w:tabs>
        <w:spacing w:line="600" w:lineRule="exact"/>
        <w:ind w:firstLine="645"/>
        <w:rPr>
          <w:rFonts w:ascii="仿宋" w:eastAsia="仿宋" w:hAnsi="仿宋"/>
          <w:sz w:val="32"/>
          <w:szCs w:val="32"/>
        </w:rPr>
      </w:pPr>
      <w:r>
        <w:rPr>
          <w:rFonts w:ascii="仿宋" w:eastAsia="仿宋" w:hAnsi="仿宋" w:hint="eastAsia"/>
          <w:sz w:val="32"/>
          <w:szCs w:val="32"/>
        </w:rPr>
        <w:t>3.</w:t>
      </w:r>
      <w:r w:rsidR="00465588">
        <w:rPr>
          <w:rFonts w:ascii="仿宋" w:eastAsia="仿宋" w:hAnsi="仿宋" w:hint="eastAsia"/>
          <w:sz w:val="32"/>
          <w:szCs w:val="32"/>
        </w:rPr>
        <w:t>要</w:t>
      </w:r>
      <w:r w:rsidR="007916F0">
        <w:rPr>
          <w:rFonts w:ascii="仿宋" w:eastAsia="仿宋" w:hAnsi="仿宋" w:hint="eastAsia"/>
          <w:sz w:val="32"/>
          <w:szCs w:val="32"/>
        </w:rPr>
        <w:t>支持省内银行主动</w:t>
      </w:r>
      <w:r w:rsidR="00F20876">
        <w:rPr>
          <w:rFonts w:ascii="仿宋" w:eastAsia="仿宋" w:hAnsi="仿宋" w:hint="eastAsia"/>
          <w:sz w:val="32"/>
          <w:szCs w:val="32"/>
        </w:rPr>
        <w:t>参与</w:t>
      </w:r>
      <w:r w:rsidR="00142C66">
        <w:rPr>
          <w:rFonts w:ascii="仿宋" w:eastAsia="仿宋" w:hAnsi="仿宋" w:hint="eastAsia"/>
          <w:sz w:val="32"/>
          <w:szCs w:val="32"/>
        </w:rPr>
        <w:t>个人商业养老资金账户</w:t>
      </w:r>
      <w:r w:rsidR="00F20876">
        <w:rPr>
          <w:rFonts w:ascii="仿宋" w:eastAsia="仿宋" w:hAnsi="仿宋" w:hint="eastAsia"/>
          <w:sz w:val="32"/>
          <w:szCs w:val="32"/>
        </w:rPr>
        <w:t>制度设计，</w:t>
      </w:r>
      <w:r w:rsidR="00521D33">
        <w:rPr>
          <w:rFonts w:ascii="仿宋" w:eastAsia="仿宋" w:hAnsi="仿宋" w:hint="eastAsia"/>
          <w:sz w:val="32"/>
          <w:szCs w:val="32"/>
        </w:rPr>
        <w:t>做好前期系统建设</w:t>
      </w:r>
      <w:r w:rsidR="007916F0">
        <w:rPr>
          <w:rFonts w:ascii="仿宋" w:eastAsia="仿宋" w:hAnsi="仿宋" w:hint="eastAsia"/>
          <w:sz w:val="32"/>
          <w:szCs w:val="32"/>
        </w:rPr>
        <w:t>等准备工作，积极开展个人商业养老资金账户运营管理业务</w:t>
      </w:r>
      <w:r w:rsidR="0021225F">
        <w:rPr>
          <w:rFonts w:ascii="仿宋" w:eastAsia="仿宋" w:hAnsi="仿宋" w:hint="eastAsia"/>
          <w:sz w:val="32"/>
          <w:szCs w:val="32"/>
        </w:rPr>
        <w:t>。支持引导</w:t>
      </w:r>
      <w:r w:rsidR="00017CF2">
        <w:rPr>
          <w:rFonts w:ascii="仿宋" w:eastAsia="仿宋" w:hAnsi="仿宋" w:hint="eastAsia"/>
          <w:sz w:val="32"/>
          <w:szCs w:val="32"/>
        </w:rPr>
        <w:t>纳税</w:t>
      </w:r>
      <w:r w:rsidR="0021225F">
        <w:rPr>
          <w:rFonts w:ascii="仿宋" w:eastAsia="仿宋" w:hAnsi="仿宋" w:hint="eastAsia"/>
          <w:sz w:val="32"/>
          <w:szCs w:val="32"/>
        </w:rPr>
        <w:t>人指定商业银行个人专用账户</w:t>
      </w:r>
      <w:r w:rsidR="00E932DD">
        <w:rPr>
          <w:rFonts w:ascii="仿宋" w:eastAsia="仿宋" w:hAnsi="仿宋" w:hint="eastAsia"/>
          <w:sz w:val="32"/>
          <w:szCs w:val="32"/>
        </w:rPr>
        <w:t>建立</w:t>
      </w:r>
      <w:r w:rsidR="00910201">
        <w:rPr>
          <w:rFonts w:ascii="仿宋" w:eastAsia="仿宋" w:hAnsi="仿宋" w:hint="eastAsia"/>
          <w:sz w:val="32"/>
          <w:szCs w:val="32"/>
        </w:rPr>
        <w:t>个人商业养老资金账户，</w:t>
      </w:r>
      <w:r w:rsidR="0021225F">
        <w:rPr>
          <w:rFonts w:ascii="仿宋" w:eastAsia="仿宋" w:hAnsi="仿宋" w:hint="eastAsia"/>
          <w:sz w:val="32"/>
          <w:szCs w:val="32"/>
        </w:rPr>
        <w:t>与居民身份证件绑定，封闭运行，</w:t>
      </w:r>
      <w:r w:rsidR="00910201">
        <w:rPr>
          <w:rFonts w:ascii="仿宋" w:eastAsia="仿宋" w:hAnsi="仿宋" w:hint="eastAsia"/>
          <w:sz w:val="32"/>
          <w:szCs w:val="32"/>
        </w:rPr>
        <w:t>具有唯一性，</w:t>
      </w:r>
      <w:r w:rsidR="0021225F">
        <w:rPr>
          <w:rFonts w:ascii="仿宋" w:eastAsia="仿宋" w:hAnsi="仿宋" w:hint="eastAsia"/>
          <w:sz w:val="32"/>
          <w:szCs w:val="32"/>
        </w:rPr>
        <w:t>用于归集税收</w:t>
      </w:r>
      <w:proofErr w:type="gramStart"/>
      <w:r w:rsidR="0021225F">
        <w:rPr>
          <w:rFonts w:ascii="仿宋" w:eastAsia="仿宋" w:hAnsi="仿宋" w:hint="eastAsia"/>
          <w:sz w:val="32"/>
          <w:szCs w:val="32"/>
        </w:rPr>
        <w:t>递延型商业</w:t>
      </w:r>
      <w:proofErr w:type="gramEnd"/>
      <w:r w:rsidR="0021225F">
        <w:rPr>
          <w:rFonts w:ascii="仿宋" w:eastAsia="仿宋" w:hAnsi="仿宋" w:hint="eastAsia"/>
          <w:sz w:val="32"/>
          <w:szCs w:val="32"/>
        </w:rPr>
        <w:t>保险缴费、收益以及资金领取。</w:t>
      </w:r>
    </w:p>
    <w:p w:rsidR="00FB2778" w:rsidRPr="004F1ACD" w:rsidRDefault="00FB2778" w:rsidP="004F1ACD">
      <w:pPr>
        <w:tabs>
          <w:tab w:val="left" w:pos="620"/>
        </w:tabs>
        <w:spacing w:line="600" w:lineRule="exact"/>
        <w:ind w:firstLineChars="200" w:firstLine="640"/>
        <w:rPr>
          <w:rFonts w:ascii="楷体" w:eastAsia="楷体" w:hAnsi="楷体"/>
          <w:sz w:val="32"/>
          <w:szCs w:val="32"/>
        </w:rPr>
      </w:pPr>
      <w:r w:rsidRPr="004F1ACD">
        <w:rPr>
          <w:rFonts w:ascii="楷体" w:eastAsia="楷体" w:hAnsi="楷体" w:hint="eastAsia"/>
          <w:sz w:val="32"/>
          <w:szCs w:val="32"/>
        </w:rPr>
        <w:t>责任单位：</w:t>
      </w:r>
      <w:r w:rsidR="00A46D4F">
        <w:rPr>
          <w:rFonts w:ascii="楷体" w:eastAsia="楷体" w:hAnsi="楷体" w:hint="eastAsia"/>
          <w:sz w:val="32"/>
          <w:szCs w:val="32"/>
        </w:rPr>
        <w:t>福建</w:t>
      </w:r>
      <w:r w:rsidRPr="004F1ACD">
        <w:rPr>
          <w:rFonts w:ascii="楷体" w:eastAsia="楷体" w:hAnsi="楷体" w:hint="eastAsia"/>
          <w:sz w:val="32"/>
          <w:szCs w:val="32"/>
        </w:rPr>
        <w:t>银监局、</w:t>
      </w:r>
      <w:r w:rsidR="00A46D4F">
        <w:rPr>
          <w:rFonts w:ascii="楷体" w:eastAsia="楷体" w:hAnsi="楷体" w:hint="eastAsia"/>
          <w:sz w:val="32"/>
          <w:szCs w:val="32"/>
        </w:rPr>
        <w:t>福建</w:t>
      </w:r>
      <w:r w:rsidRPr="004F1ACD">
        <w:rPr>
          <w:rFonts w:ascii="楷体" w:eastAsia="楷体" w:hAnsi="楷体" w:hint="eastAsia"/>
          <w:sz w:val="32"/>
          <w:szCs w:val="32"/>
        </w:rPr>
        <w:t>证监局</w:t>
      </w:r>
      <w:r w:rsidR="00F17D69">
        <w:rPr>
          <w:rFonts w:ascii="楷体" w:eastAsia="楷体" w:hAnsi="楷体" w:hint="eastAsia"/>
          <w:sz w:val="32"/>
          <w:szCs w:val="32"/>
        </w:rPr>
        <w:t>牵头，</w:t>
      </w:r>
      <w:r w:rsidR="00F17D69" w:rsidRPr="00023A30">
        <w:rPr>
          <w:rFonts w:ascii="楷体" w:eastAsia="楷体" w:hAnsi="楷体" w:hint="eastAsia"/>
          <w:sz w:val="32"/>
          <w:szCs w:val="32"/>
        </w:rPr>
        <w:t>相关部门配合</w:t>
      </w:r>
    </w:p>
    <w:p w:rsidR="008851FE" w:rsidRDefault="00FB2778" w:rsidP="004F1ACD">
      <w:pPr>
        <w:tabs>
          <w:tab w:val="left" w:pos="620"/>
        </w:tabs>
        <w:spacing w:line="600" w:lineRule="exact"/>
        <w:ind w:firstLineChars="200" w:firstLine="640"/>
        <w:rPr>
          <w:rFonts w:ascii="仿宋" w:eastAsia="仿宋" w:hAnsi="仿宋"/>
          <w:sz w:val="32"/>
          <w:szCs w:val="32"/>
        </w:rPr>
      </w:pPr>
      <w:r>
        <w:rPr>
          <w:rFonts w:ascii="仿宋" w:eastAsia="仿宋" w:hAnsi="仿宋" w:hint="eastAsia"/>
          <w:sz w:val="32"/>
          <w:szCs w:val="32"/>
        </w:rPr>
        <w:t>4.</w:t>
      </w:r>
      <w:r w:rsidR="00C72FBF" w:rsidRPr="00C72FBF">
        <w:rPr>
          <w:rFonts w:ascii="仿宋" w:eastAsia="仿宋" w:hAnsi="仿宋" w:hint="eastAsia"/>
          <w:sz w:val="32"/>
          <w:szCs w:val="32"/>
        </w:rPr>
        <w:t>现阶段</w:t>
      </w:r>
      <w:r w:rsidR="00C72FBF">
        <w:rPr>
          <w:rFonts w:ascii="仿宋" w:eastAsia="仿宋" w:hAnsi="仿宋" w:hint="eastAsia"/>
          <w:sz w:val="32"/>
          <w:szCs w:val="32"/>
        </w:rPr>
        <w:t>个人商业养老账户投</w:t>
      </w:r>
      <w:r w:rsidR="00521D33">
        <w:rPr>
          <w:rFonts w:ascii="仿宋" w:eastAsia="仿宋" w:hAnsi="仿宋" w:hint="eastAsia"/>
          <w:sz w:val="32"/>
          <w:szCs w:val="32"/>
        </w:rPr>
        <w:t>资范围为符合规定的商业养老保险产品。</w:t>
      </w:r>
      <w:r w:rsidR="00465588">
        <w:rPr>
          <w:rFonts w:ascii="仿宋" w:eastAsia="仿宋" w:hAnsi="仿宋" w:hint="eastAsia"/>
          <w:sz w:val="32"/>
          <w:szCs w:val="32"/>
        </w:rPr>
        <w:t>要</w:t>
      </w:r>
      <w:r w:rsidR="00854F92">
        <w:rPr>
          <w:rFonts w:ascii="仿宋" w:eastAsia="仿宋" w:hAnsi="仿宋" w:hint="eastAsia"/>
          <w:sz w:val="32"/>
          <w:szCs w:val="32"/>
        </w:rPr>
        <w:t>支持</w:t>
      </w:r>
      <w:r w:rsidR="007F6AEC" w:rsidRPr="00F20876">
        <w:rPr>
          <w:rFonts w:ascii="仿宋" w:eastAsia="仿宋" w:hAnsi="仿宋"/>
          <w:sz w:val="32"/>
          <w:szCs w:val="32"/>
        </w:rPr>
        <w:t>符合条件的商业保险机构</w:t>
      </w:r>
      <w:r w:rsidR="00465588">
        <w:rPr>
          <w:rFonts w:ascii="仿宋" w:eastAsia="仿宋" w:hAnsi="仿宋" w:hint="eastAsia"/>
          <w:sz w:val="32"/>
          <w:szCs w:val="32"/>
        </w:rPr>
        <w:t>，</w:t>
      </w:r>
      <w:r w:rsidR="007F6AEC" w:rsidRPr="00F20876">
        <w:rPr>
          <w:rFonts w:ascii="仿宋" w:eastAsia="仿宋" w:hAnsi="仿宋" w:hint="eastAsia"/>
          <w:sz w:val="32"/>
          <w:szCs w:val="32"/>
        </w:rPr>
        <w:t>按照《关于印发&lt;个人税收递延型商业养老保险产品开发指引&gt;的通知》(银保监发﹝2018﹞20号)规定，</w:t>
      </w:r>
      <w:r w:rsidR="00930210">
        <w:rPr>
          <w:rFonts w:ascii="仿宋" w:eastAsia="仿宋" w:hAnsi="仿宋" w:hint="eastAsia"/>
          <w:sz w:val="32"/>
          <w:szCs w:val="32"/>
        </w:rPr>
        <w:t>以“收益稳健、长期锁定、终身领取、精算平衡”为原则，</w:t>
      </w:r>
      <w:r w:rsidR="007F6AEC" w:rsidRPr="00F20876">
        <w:rPr>
          <w:rFonts w:ascii="仿宋" w:eastAsia="仿宋" w:hAnsi="仿宋" w:hint="eastAsia"/>
          <w:sz w:val="32"/>
          <w:szCs w:val="32"/>
        </w:rPr>
        <w:t>结合我省实际，</w:t>
      </w:r>
      <w:r w:rsidR="007F6AEC" w:rsidRPr="00F20876">
        <w:rPr>
          <w:rFonts w:ascii="仿宋" w:eastAsia="仿宋" w:hAnsi="仿宋"/>
          <w:sz w:val="32"/>
          <w:szCs w:val="32"/>
        </w:rPr>
        <w:t>积极</w:t>
      </w:r>
      <w:r w:rsidR="007F6AEC" w:rsidRPr="00F20876">
        <w:rPr>
          <w:rFonts w:ascii="仿宋" w:eastAsia="仿宋" w:hAnsi="仿宋" w:hint="eastAsia"/>
          <w:sz w:val="32"/>
          <w:szCs w:val="32"/>
        </w:rPr>
        <w:t>向总公司提出产品设计建议</w:t>
      </w:r>
      <w:r w:rsidR="007F6AEC" w:rsidRPr="00F20876">
        <w:rPr>
          <w:rFonts w:ascii="仿宋" w:eastAsia="仿宋" w:hAnsi="仿宋"/>
          <w:sz w:val="32"/>
          <w:szCs w:val="32"/>
        </w:rPr>
        <w:t>，扩大个人税收</w:t>
      </w:r>
      <w:proofErr w:type="gramStart"/>
      <w:r w:rsidR="007F6AEC" w:rsidRPr="00F20876">
        <w:rPr>
          <w:rFonts w:ascii="仿宋" w:eastAsia="仿宋" w:hAnsi="仿宋"/>
          <w:sz w:val="32"/>
          <w:szCs w:val="32"/>
        </w:rPr>
        <w:t>递延型商业</w:t>
      </w:r>
      <w:proofErr w:type="gramEnd"/>
      <w:r w:rsidR="007F6AEC" w:rsidRPr="00F20876">
        <w:rPr>
          <w:rFonts w:ascii="仿宋" w:eastAsia="仿宋" w:hAnsi="仿宋"/>
          <w:sz w:val="32"/>
          <w:szCs w:val="32"/>
        </w:rPr>
        <w:t>养老保险产品和服务的供给。</w:t>
      </w:r>
    </w:p>
    <w:p w:rsidR="00FB2778" w:rsidRPr="004F1ACD" w:rsidRDefault="00FB2778" w:rsidP="004F1ACD">
      <w:pPr>
        <w:tabs>
          <w:tab w:val="left" w:pos="620"/>
        </w:tabs>
        <w:spacing w:line="600" w:lineRule="exact"/>
        <w:ind w:firstLineChars="200" w:firstLine="640"/>
        <w:rPr>
          <w:rFonts w:ascii="楷体" w:eastAsia="楷体" w:hAnsi="楷体"/>
          <w:sz w:val="32"/>
          <w:szCs w:val="32"/>
        </w:rPr>
      </w:pPr>
      <w:r w:rsidRPr="004F1ACD">
        <w:rPr>
          <w:rFonts w:ascii="楷体" w:eastAsia="楷体" w:hAnsi="楷体" w:hint="eastAsia"/>
          <w:sz w:val="32"/>
          <w:szCs w:val="32"/>
        </w:rPr>
        <w:t>责任单位：</w:t>
      </w:r>
      <w:r w:rsidR="00A46D4F">
        <w:rPr>
          <w:rFonts w:ascii="楷体" w:eastAsia="楷体" w:hAnsi="楷体" w:hint="eastAsia"/>
          <w:sz w:val="32"/>
          <w:szCs w:val="32"/>
        </w:rPr>
        <w:t>福建</w:t>
      </w:r>
      <w:r w:rsidRPr="004F1ACD">
        <w:rPr>
          <w:rFonts w:ascii="楷体" w:eastAsia="楷体" w:hAnsi="楷体" w:hint="eastAsia"/>
          <w:sz w:val="32"/>
          <w:szCs w:val="32"/>
        </w:rPr>
        <w:t>保监局</w:t>
      </w:r>
      <w:r w:rsidR="00F17D69">
        <w:rPr>
          <w:rFonts w:ascii="楷体" w:eastAsia="楷体" w:hAnsi="楷体" w:hint="eastAsia"/>
          <w:sz w:val="32"/>
          <w:szCs w:val="32"/>
        </w:rPr>
        <w:t>牵头，</w:t>
      </w:r>
      <w:r w:rsidR="00F17D69" w:rsidRPr="00023A30">
        <w:rPr>
          <w:rFonts w:ascii="楷体" w:eastAsia="楷体" w:hAnsi="楷体" w:hint="eastAsia"/>
          <w:sz w:val="32"/>
          <w:szCs w:val="32"/>
        </w:rPr>
        <w:t>相关部门配合</w:t>
      </w:r>
    </w:p>
    <w:p w:rsidR="00FA22EB" w:rsidRDefault="00FB2778" w:rsidP="004F1ACD">
      <w:pPr>
        <w:tabs>
          <w:tab w:val="left" w:pos="620"/>
        </w:tabs>
        <w:spacing w:line="600" w:lineRule="exact"/>
        <w:ind w:firstLineChars="200" w:firstLine="640"/>
        <w:rPr>
          <w:rFonts w:ascii="仿宋" w:eastAsia="仿宋" w:hAnsi="仿宋"/>
          <w:sz w:val="32"/>
          <w:szCs w:val="32"/>
        </w:rPr>
      </w:pPr>
      <w:r>
        <w:rPr>
          <w:rFonts w:ascii="仿宋" w:eastAsia="仿宋" w:hAnsi="仿宋" w:hint="eastAsia"/>
          <w:sz w:val="32"/>
          <w:szCs w:val="32"/>
        </w:rPr>
        <w:t>5.</w:t>
      </w:r>
      <w:r w:rsidR="002C3235">
        <w:rPr>
          <w:rFonts w:ascii="仿宋" w:eastAsia="仿宋" w:hAnsi="仿宋" w:hint="eastAsia"/>
          <w:sz w:val="32"/>
          <w:szCs w:val="32"/>
        </w:rPr>
        <w:t>要</w:t>
      </w:r>
      <w:r w:rsidR="00521D33">
        <w:rPr>
          <w:rFonts w:ascii="仿宋" w:eastAsia="仿宋" w:hAnsi="仿宋" w:hint="eastAsia"/>
          <w:sz w:val="32"/>
          <w:szCs w:val="32"/>
        </w:rPr>
        <w:t>支持省内公</w:t>
      </w:r>
      <w:proofErr w:type="gramStart"/>
      <w:r w:rsidR="00521D33">
        <w:rPr>
          <w:rFonts w:ascii="仿宋" w:eastAsia="仿宋" w:hAnsi="仿宋" w:hint="eastAsia"/>
          <w:sz w:val="32"/>
          <w:szCs w:val="32"/>
        </w:rPr>
        <w:t>募基金</w:t>
      </w:r>
      <w:proofErr w:type="gramEnd"/>
      <w:r w:rsidR="003031F6">
        <w:rPr>
          <w:rFonts w:ascii="仿宋" w:eastAsia="仿宋" w:hAnsi="仿宋" w:hint="eastAsia"/>
          <w:sz w:val="32"/>
          <w:szCs w:val="32"/>
        </w:rPr>
        <w:t>机构</w:t>
      </w:r>
      <w:r w:rsidR="00521D33">
        <w:rPr>
          <w:rFonts w:ascii="仿宋" w:eastAsia="仿宋" w:hAnsi="仿宋" w:hint="eastAsia"/>
          <w:sz w:val="32"/>
          <w:szCs w:val="32"/>
        </w:rPr>
        <w:t>、</w:t>
      </w:r>
      <w:r w:rsidR="00854F92">
        <w:rPr>
          <w:rFonts w:ascii="仿宋" w:eastAsia="仿宋" w:hAnsi="仿宋" w:hint="eastAsia"/>
          <w:sz w:val="32"/>
          <w:szCs w:val="32"/>
        </w:rPr>
        <w:t>商业</w:t>
      </w:r>
      <w:r w:rsidR="00521D33">
        <w:rPr>
          <w:rFonts w:ascii="仿宋" w:eastAsia="仿宋" w:hAnsi="仿宋" w:hint="eastAsia"/>
          <w:sz w:val="32"/>
          <w:szCs w:val="32"/>
        </w:rPr>
        <w:t>银行做好产品设计储备，</w:t>
      </w:r>
      <w:r w:rsidR="00B833FE">
        <w:rPr>
          <w:rFonts w:ascii="仿宋" w:eastAsia="仿宋" w:hAnsi="仿宋" w:hint="eastAsia"/>
          <w:sz w:val="32"/>
          <w:szCs w:val="32"/>
        </w:rPr>
        <w:t>试点结束后</w:t>
      </w:r>
      <w:r w:rsidR="00521D33">
        <w:rPr>
          <w:rFonts w:ascii="仿宋" w:eastAsia="仿宋" w:hAnsi="仿宋" w:hint="eastAsia"/>
          <w:sz w:val="32"/>
          <w:szCs w:val="32"/>
        </w:rPr>
        <w:t>，</w:t>
      </w:r>
      <w:r w:rsidR="00B833FE">
        <w:rPr>
          <w:rFonts w:ascii="仿宋" w:eastAsia="仿宋" w:hAnsi="仿宋" w:hint="eastAsia"/>
          <w:sz w:val="32"/>
          <w:szCs w:val="32"/>
        </w:rPr>
        <w:t>根据试点情况，有序扩大参与的金融机构和产品范围，</w:t>
      </w:r>
      <w:r w:rsidR="00521D33">
        <w:rPr>
          <w:rFonts w:ascii="仿宋" w:eastAsia="仿宋" w:hAnsi="仿宋" w:hint="eastAsia"/>
          <w:sz w:val="32"/>
          <w:szCs w:val="32"/>
        </w:rPr>
        <w:t>将公募基金、银行产品</w:t>
      </w:r>
      <w:r w:rsidR="00C72FBF">
        <w:rPr>
          <w:rFonts w:ascii="仿宋" w:eastAsia="仿宋" w:hAnsi="仿宋" w:hint="eastAsia"/>
          <w:sz w:val="32"/>
          <w:szCs w:val="32"/>
        </w:rPr>
        <w:t>纳入个人商业养老</w:t>
      </w:r>
      <w:r w:rsidR="003031F6">
        <w:rPr>
          <w:rFonts w:ascii="仿宋" w:eastAsia="仿宋" w:hAnsi="仿宋" w:hint="eastAsia"/>
          <w:sz w:val="32"/>
          <w:szCs w:val="32"/>
        </w:rPr>
        <w:t>资金</w:t>
      </w:r>
      <w:r w:rsidR="00C72FBF">
        <w:rPr>
          <w:rFonts w:ascii="仿宋" w:eastAsia="仿宋" w:hAnsi="仿宋" w:hint="eastAsia"/>
          <w:sz w:val="32"/>
          <w:szCs w:val="32"/>
        </w:rPr>
        <w:t>账户投资范围。</w:t>
      </w:r>
    </w:p>
    <w:p w:rsidR="00FB2778" w:rsidRPr="004F1ACD" w:rsidRDefault="00FB2778" w:rsidP="004F1ACD">
      <w:pPr>
        <w:tabs>
          <w:tab w:val="left" w:pos="620"/>
        </w:tabs>
        <w:spacing w:line="600" w:lineRule="exact"/>
        <w:ind w:firstLineChars="200" w:firstLine="640"/>
        <w:rPr>
          <w:rFonts w:ascii="楷体" w:eastAsia="楷体" w:hAnsi="楷体"/>
          <w:sz w:val="32"/>
          <w:szCs w:val="32"/>
        </w:rPr>
      </w:pPr>
      <w:r w:rsidRPr="004F1ACD">
        <w:rPr>
          <w:rFonts w:ascii="楷体" w:eastAsia="楷体" w:hAnsi="楷体" w:hint="eastAsia"/>
          <w:sz w:val="32"/>
          <w:szCs w:val="32"/>
        </w:rPr>
        <w:lastRenderedPageBreak/>
        <w:t>责任单位：</w:t>
      </w:r>
      <w:r w:rsidR="00A46D4F">
        <w:rPr>
          <w:rFonts w:ascii="楷体" w:eastAsia="楷体" w:hAnsi="楷体" w:hint="eastAsia"/>
          <w:sz w:val="32"/>
          <w:szCs w:val="32"/>
        </w:rPr>
        <w:t>福建</w:t>
      </w:r>
      <w:r w:rsidRPr="004F1ACD">
        <w:rPr>
          <w:rFonts w:ascii="楷体" w:eastAsia="楷体" w:hAnsi="楷体" w:hint="eastAsia"/>
          <w:sz w:val="32"/>
          <w:szCs w:val="32"/>
        </w:rPr>
        <w:t>银监局、</w:t>
      </w:r>
      <w:r w:rsidR="00A46D4F">
        <w:rPr>
          <w:rFonts w:ascii="楷体" w:eastAsia="楷体" w:hAnsi="楷体" w:hint="eastAsia"/>
          <w:sz w:val="32"/>
          <w:szCs w:val="32"/>
        </w:rPr>
        <w:t>福建</w:t>
      </w:r>
      <w:r w:rsidRPr="004F1ACD">
        <w:rPr>
          <w:rFonts w:ascii="楷体" w:eastAsia="楷体" w:hAnsi="楷体" w:hint="eastAsia"/>
          <w:sz w:val="32"/>
          <w:szCs w:val="32"/>
        </w:rPr>
        <w:t>证监局</w:t>
      </w:r>
      <w:r w:rsidR="0041738F">
        <w:rPr>
          <w:rFonts w:ascii="楷体" w:eastAsia="楷体" w:hAnsi="楷体" w:hint="eastAsia"/>
          <w:sz w:val="32"/>
          <w:szCs w:val="32"/>
        </w:rPr>
        <w:t>牵头，</w:t>
      </w:r>
      <w:r w:rsidR="0041738F" w:rsidRPr="00023A30">
        <w:rPr>
          <w:rFonts w:ascii="楷体" w:eastAsia="楷体" w:hAnsi="楷体" w:hint="eastAsia"/>
          <w:sz w:val="32"/>
          <w:szCs w:val="32"/>
        </w:rPr>
        <w:t>相关部门配合</w:t>
      </w:r>
    </w:p>
    <w:p w:rsidR="00B26D52" w:rsidRPr="001309C4" w:rsidRDefault="00BD283E" w:rsidP="004F1ACD">
      <w:pPr>
        <w:tabs>
          <w:tab w:val="left" w:pos="620"/>
        </w:tabs>
        <w:spacing w:line="600" w:lineRule="exact"/>
        <w:ind w:firstLine="645"/>
        <w:rPr>
          <w:rFonts w:ascii="黑体" w:eastAsia="黑体" w:hAnsi="仿宋"/>
          <w:sz w:val="32"/>
          <w:szCs w:val="32"/>
        </w:rPr>
      </w:pPr>
      <w:r w:rsidRPr="001309C4">
        <w:rPr>
          <w:rFonts w:ascii="黑体" w:eastAsia="黑体" w:hAnsi="仿宋" w:hint="eastAsia"/>
          <w:sz w:val="32"/>
          <w:szCs w:val="32"/>
        </w:rPr>
        <w:t>三</w:t>
      </w:r>
      <w:r w:rsidR="00B26D52" w:rsidRPr="001309C4">
        <w:rPr>
          <w:rFonts w:ascii="黑体" w:eastAsia="黑体" w:hAnsi="仿宋" w:hint="eastAsia"/>
          <w:sz w:val="32"/>
          <w:szCs w:val="32"/>
        </w:rPr>
        <w:t>、</w:t>
      </w:r>
      <w:r w:rsidR="00750DCD" w:rsidRPr="001309C4">
        <w:rPr>
          <w:rFonts w:ascii="黑体" w:eastAsia="黑体" w:hAnsi="仿宋" w:hint="eastAsia"/>
          <w:sz w:val="32"/>
          <w:szCs w:val="32"/>
        </w:rPr>
        <w:t>加快</w:t>
      </w:r>
      <w:r w:rsidR="00E8777D" w:rsidRPr="001309C4">
        <w:rPr>
          <w:rFonts w:ascii="黑体" w:eastAsia="黑体" w:hAnsi="仿宋" w:hint="eastAsia"/>
          <w:sz w:val="32"/>
          <w:szCs w:val="32"/>
        </w:rPr>
        <w:t>技术准备</w:t>
      </w:r>
    </w:p>
    <w:p w:rsidR="00B26D52" w:rsidRDefault="00A85734" w:rsidP="004F1ACD">
      <w:pPr>
        <w:tabs>
          <w:tab w:val="left" w:pos="620"/>
        </w:tabs>
        <w:spacing w:line="600" w:lineRule="exact"/>
        <w:ind w:firstLineChars="200" w:firstLine="640"/>
        <w:rPr>
          <w:rFonts w:ascii="仿宋" w:eastAsia="仿宋" w:hAnsi="仿宋"/>
          <w:sz w:val="32"/>
          <w:szCs w:val="32"/>
        </w:rPr>
      </w:pPr>
      <w:r>
        <w:rPr>
          <w:rFonts w:ascii="仿宋" w:eastAsia="仿宋" w:hAnsi="仿宋" w:hint="eastAsia"/>
          <w:sz w:val="32"/>
          <w:szCs w:val="32"/>
        </w:rPr>
        <w:t>6.</w:t>
      </w:r>
      <w:r w:rsidR="0070205E">
        <w:rPr>
          <w:rFonts w:ascii="仿宋" w:eastAsia="仿宋" w:hAnsi="仿宋" w:hint="eastAsia"/>
          <w:sz w:val="32"/>
          <w:szCs w:val="32"/>
        </w:rPr>
        <w:t>要</w:t>
      </w:r>
      <w:r w:rsidR="00B26D52">
        <w:rPr>
          <w:rFonts w:ascii="仿宋" w:eastAsia="仿宋" w:hAnsi="仿宋" w:hint="eastAsia"/>
          <w:sz w:val="32"/>
          <w:szCs w:val="32"/>
        </w:rPr>
        <w:t>对接中国保险信息技术管理有限责任公司建立的信息平台（以下简称“中保信平台”），推动中保信平台与我省税务系统、保险</w:t>
      </w:r>
      <w:r w:rsidR="00C121BB">
        <w:rPr>
          <w:rFonts w:ascii="仿宋" w:eastAsia="仿宋" w:hAnsi="仿宋" w:hint="eastAsia"/>
          <w:sz w:val="32"/>
          <w:szCs w:val="32"/>
        </w:rPr>
        <w:t>公司</w:t>
      </w:r>
      <w:r w:rsidR="00B26D52">
        <w:rPr>
          <w:rFonts w:ascii="仿宋" w:eastAsia="仿宋" w:hAnsi="仿宋" w:hint="eastAsia"/>
          <w:sz w:val="32"/>
          <w:szCs w:val="32"/>
        </w:rPr>
        <w:t>和商业银行对接，</w:t>
      </w:r>
      <w:r w:rsidR="00C121BB">
        <w:rPr>
          <w:rFonts w:ascii="仿宋" w:eastAsia="仿宋" w:hAnsi="仿宋" w:hint="eastAsia"/>
          <w:sz w:val="32"/>
          <w:szCs w:val="32"/>
        </w:rPr>
        <w:t>为</w:t>
      </w:r>
      <w:r w:rsidR="00B26D52">
        <w:rPr>
          <w:rFonts w:ascii="仿宋" w:eastAsia="仿宋" w:hAnsi="仿宋" w:hint="eastAsia"/>
          <w:sz w:val="32"/>
          <w:szCs w:val="32"/>
        </w:rPr>
        <w:t>个人</w:t>
      </w:r>
      <w:r w:rsidR="00C121BB">
        <w:rPr>
          <w:rFonts w:ascii="仿宋" w:eastAsia="仿宋" w:hAnsi="仿宋" w:hint="eastAsia"/>
          <w:sz w:val="32"/>
          <w:szCs w:val="32"/>
        </w:rPr>
        <w:t>税收</w:t>
      </w:r>
      <w:proofErr w:type="gramStart"/>
      <w:r w:rsidR="00C121BB">
        <w:rPr>
          <w:rFonts w:ascii="仿宋" w:eastAsia="仿宋" w:hAnsi="仿宋" w:hint="eastAsia"/>
          <w:sz w:val="32"/>
          <w:szCs w:val="32"/>
        </w:rPr>
        <w:t>递延型商业</w:t>
      </w:r>
      <w:proofErr w:type="gramEnd"/>
      <w:r w:rsidR="00C121BB">
        <w:rPr>
          <w:rFonts w:ascii="仿宋" w:eastAsia="仿宋" w:hAnsi="仿宋" w:hint="eastAsia"/>
          <w:sz w:val="32"/>
          <w:szCs w:val="32"/>
        </w:rPr>
        <w:t>养老保险</w:t>
      </w:r>
      <w:r w:rsidR="00B26D52">
        <w:rPr>
          <w:rFonts w:ascii="仿宋" w:eastAsia="仿宋" w:hAnsi="仿宋" w:hint="eastAsia"/>
          <w:sz w:val="32"/>
          <w:szCs w:val="32"/>
        </w:rPr>
        <w:t>账户登记、信息查询、税务稽核、</w:t>
      </w:r>
      <w:r w:rsidR="00C121BB">
        <w:rPr>
          <w:rFonts w:ascii="仿宋" w:eastAsia="仿宋" w:hAnsi="仿宋" w:hint="eastAsia"/>
          <w:sz w:val="32"/>
          <w:szCs w:val="32"/>
        </w:rPr>
        <w:t>业务</w:t>
      </w:r>
      <w:r w:rsidR="00B26D52">
        <w:rPr>
          <w:rFonts w:ascii="仿宋" w:eastAsia="仿宋" w:hAnsi="仿宋" w:hint="eastAsia"/>
          <w:sz w:val="32"/>
          <w:szCs w:val="32"/>
        </w:rPr>
        <w:t>监管等</w:t>
      </w:r>
      <w:r w:rsidR="00C121BB">
        <w:rPr>
          <w:rFonts w:ascii="仿宋" w:eastAsia="仿宋" w:hAnsi="仿宋" w:hint="eastAsia"/>
          <w:sz w:val="32"/>
          <w:szCs w:val="32"/>
        </w:rPr>
        <w:t>提供</w:t>
      </w:r>
      <w:r w:rsidR="00B26D52">
        <w:rPr>
          <w:rFonts w:ascii="仿宋" w:eastAsia="仿宋" w:hAnsi="仿宋" w:hint="eastAsia"/>
          <w:sz w:val="32"/>
          <w:szCs w:val="32"/>
        </w:rPr>
        <w:t>基础性服务。</w:t>
      </w:r>
    </w:p>
    <w:p w:rsidR="00D23F09" w:rsidRPr="004F1ACD" w:rsidRDefault="00D23F09" w:rsidP="004F1ACD">
      <w:pPr>
        <w:tabs>
          <w:tab w:val="left" w:pos="620"/>
        </w:tabs>
        <w:spacing w:line="600" w:lineRule="exact"/>
        <w:ind w:firstLineChars="200" w:firstLine="640"/>
        <w:rPr>
          <w:rFonts w:ascii="楷体" w:eastAsia="楷体" w:hAnsi="楷体"/>
          <w:sz w:val="32"/>
          <w:szCs w:val="32"/>
        </w:rPr>
      </w:pPr>
      <w:r w:rsidRPr="004F1ACD">
        <w:rPr>
          <w:rFonts w:ascii="楷体" w:eastAsia="楷体" w:hAnsi="楷体" w:hint="eastAsia"/>
          <w:sz w:val="32"/>
          <w:szCs w:val="32"/>
        </w:rPr>
        <w:t>责任单位：</w:t>
      </w:r>
      <w:r w:rsidR="00A46D4F">
        <w:rPr>
          <w:rFonts w:ascii="楷体" w:eastAsia="楷体" w:hAnsi="楷体" w:hint="eastAsia"/>
          <w:sz w:val="32"/>
          <w:szCs w:val="32"/>
        </w:rPr>
        <w:t>福建</w:t>
      </w:r>
      <w:r w:rsidRPr="004F1ACD">
        <w:rPr>
          <w:rFonts w:ascii="楷体" w:eastAsia="楷体" w:hAnsi="楷体" w:hint="eastAsia"/>
          <w:sz w:val="32"/>
          <w:szCs w:val="32"/>
        </w:rPr>
        <w:t>保监局</w:t>
      </w:r>
      <w:r w:rsidR="0041738F">
        <w:rPr>
          <w:rFonts w:ascii="楷体" w:eastAsia="楷体" w:hAnsi="楷体" w:hint="eastAsia"/>
          <w:sz w:val="32"/>
          <w:szCs w:val="32"/>
        </w:rPr>
        <w:t>牵头，</w:t>
      </w:r>
      <w:r w:rsidR="0041738F" w:rsidRPr="00023A30">
        <w:rPr>
          <w:rFonts w:ascii="楷体" w:eastAsia="楷体" w:hAnsi="楷体" w:hint="eastAsia"/>
          <w:sz w:val="32"/>
          <w:szCs w:val="32"/>
        </w:rPr>
        <w:t>相关部门配合</w:t>
      </w:r>
    </w:p>
    <w:p w:rsidR="00B26D52" w:rsidRDefault="00A85734" w:rsidP="004F1ACD">
      <w:pPr>
        <w:tabs>
          <w:tab w:val="left" w:pos="620"/>
        </w:tabs>
        <w:spacing w:line="600" w:lineRule="exact"/>
        <w:ind w:firstLineChars="200" w:firstLine="640"/>
        <w:rPr>
          <w:rFonts w:ascii="仿宋" w:eastAsia="仿宋" w:hAnsi="仿宋"/>
          <w:sz w:val="32"/>
          <w:szCs w:val="32"/>
        </w:rPr>
      </w:pPr>
      <w:r>
        <w:rPr>
          <w:rFonts w:ascii="仿宋" w:eastAsia="仿宋" w:hAnsi="仿宋" w:hint="eastAsia"/>
          <w:sz w:val="32"/>
          <w:szCs w:val="32"/>
        </w:rPr>
        <w:t>7.</w:t>
      </w:r>
      <w:r w:rsidR="0070205E">
        <w:rPr>
          <w:rFonts w:ascii="仿宋" w:eastAsia="仿宋" w:hAnsi="仿宋" w:hint="eastAsia"/>
          <w:sz w:val="32"/>
          <w:szCs w:val="32"/>
        </w:rPr>
        <w:t>要</w:t>
      </w:r>
      <w:r w:rsidR="00AD027F">
        <w:rPr>
          <w:rFonts w:ascii="仿宋" w:eastAsia="仿宋" w:hAnsi="仿宋" w:hint="eastAsia"/>
          <w:sz w:val="32"/>
          <w:szCs w:val="32"/>
        </w:rPr>
        <w:t>主动对接中国证券登记结算有限责任公司信息平台（以下简称“中登公司平台”），做好中登公司平台与我省税务系统、商业银行</w:t>
      </w:r>
      <w:r w:rsidR="003031F6">
        <w:rPr>
          <w:rFonts w:ascii="仿宋" w:eastAsia="仿宋" w:hAnsi="仿宋" w:hint="eastAsia"/>
          <w:sz w:val="32"/>
          <w:szCs w:val="32"/>
        </w:rPr>
        <w:t>、公</w:t>
      </w:r>
      <w:proofErr w:type="gramStart"/>
      <w:r w:rsidR="003031F6">
        <w:rPr>
          <w:rFonts w:ascii="仿宋" w:eastAsia="仿宋" w:hAnsi="仿宋" w:hint="eastAsia"/>
          <w:sz w:val="32"/>
          <w:szCs w:val="32"/>
        </w:rPr>
        <w:t>募基金</w:t>
      </w:r>
      <w:proofErr w:type="gramEnd"/>
      <w:r w:rsidR="003031F6">
        <w:rPr>
          <w:rFonts w:ascii="仿宋" w:eastAsia="仿宋" w:hAnsi="仿宋" w:hint="eastAsia"/>
          <w:sz w:val="32"/>
          <w:szCs w:val="32"/>
        </w:rPr>
        <w:t>机构</w:t>
      </w:r>
      <w:r w:rsidR="00AD027F">
        <w:rPr>
          <w:rFonts w:ascii="仿宋" w:eastAsia="仿宋" w:hAnsi="仿宋" w:hint="eastAsia"/>
          <w:sz w:val="32"/>
          <w:szCs w:val="32"/>
        </w:rPr>
        <w:t>对接</w:t>
      </w:r>
      <w:r w:rsidR="003031F6">
        <w:rPr>
          <w:rFonts w:ascii="仿宋" w:eastAsia="仿宋" w:hAnsi="仿宋" w:hint="eastAsia"/>
          <w:sz w:val="32"/>
          <w:szCs w:val="32"/>
        </w:rPr>
        <w:t>前期准备工作，为</w:t>
      </w:r>
      <w:r w:rsidR="0068370E">
        <w:rPr>
          <w:rFonts w:ascii="仿宋" w:eastAsia="仿宋" w:hAnsi="仿宋" w:hint="eastAsia"/>
          <w:sz w:val="32"/>
          <w:szCs w:val="32"/>
        </w:rPr>
        <w:t>扩大个人商业养老资金账户投资范围做好技术准备。</w:t>
      </w:r>
    </w:p>
    <w:p w:rsidR="00D23F09" w:rsidRPr="004F1ACD" w:rsidRDefault="00D23F09" w:rsidP="004F1ACD">
      <w:pPr>
        <w:tabs>
          <w:tab w:val="left" w:pos="620"/>
        </w:tabs>
        <w:spacing w:line="600" w:lineRule="exact"/>
        <w:ind w:firstLineChars="200" w:firstLine="640"/>
        <w:rPr>
          <w:rFonts w:ascii="楷体" w:eastAsia="楷体" w:hAnsi="楷体"/>
          <w:sz w:val="32"/>
          <w:szCs w:val="32"/>
        </w:rPr>
      </w:pPr>
      <w:r w:rsidRPr="004F1ACD">
        <w:rPr>
          <w:rFonts w:ascii="楷体" w:eastAsia="楷体" w:hAnsi="楷体" w:hint="eastAsia"/>
          <w:sz w:val="32"/>
          <w:szCs w:val="32"/>
        </w:rPr>
        <w:t>责任单位：</w:t>
      </w:r>
      <w:r w:rsidR="00A46D4F">
        <w:rPr>
          <w:rFonts w:ascii="楷体" w:eastAsia="楷体" w:hAnsi="楷体" w:hint="eastAsia"/>
          <w:sz w:val="32"/>
          <w:szCs w:val="32"/>
        </w:rPr>
        <w:t>福建</w:t>
      </w:r>
      <w:r w:rsidRPr="004F1ACD">
        <w:rPr>
          <w:rFonts w:ascii="楷体" w:eastAsia="楷体" w:hAnsi="楷体" w:hint="eastAsia"/>
          <w:sz w:val="32"/>
          <w:szCs w:val="32"/>
        </w:rPr>
        <w:t>证监局</w:t>
      </w:r>
      <w:r w:rsidR="0041738F">
        <w:rPr>
          <w:rFonts w:ascii="楷体" w:eastAsia="楷体" w:hAnsi="楷体" w:hint="eastAsia"/>
          <w:sz w:val="32"/>
          <w:szCs w:val="32"/>
        </w:rPr>
        <w:t>牵头，</w:t>
      </w:r>
      <w:r w:rsidR="0041738F" w:rsidRPr="00023A30">
        <w:rPr>
          <w:rFonts w:ascii="楷体" w:eastAsia="楷体" w:hAnsi="楷体" w:hint="eastAsia"/>
          <w:sz w:val="32"/>
          <w:szCs w:val="32"/>
        </w:rPr>
        <w:t>相关部门配合</w:t>
      </w:r>
    </w:p>
    <w:p w:rsidR="00AD027F" w:rsidRDefault="00A85734" w:rsidP="004F1ACD">
      <w:pPr>
        <w:tabs>
          <w:tab w:val="left" w:pos="620"/>
        </w:tabs>
        <w:spacing w:line="600" w:lineRule="exact"/>
        <w:ind w:firstLineChars="200" w:firstLine="640"/>
        <w:rPr>
          <w:rFonts w:ascii="仿宋" w:eastAsia="仿宋" w:hAnsi="仿宋"/>
          <w:sz w:val="32"/>
          <w:szCs w:val="32"/>
        </w:rPr>
      </w:pPr>
      <w:r>
        <w:rPr>
          <w:rFonts w:ascii="仿宋" w:eastAsia="仿宋" w:hAnsi="仿宋" w:hint="eastAsia"/>
          <w:sz w:val="32"/>
          <w:szCs w:val="32"/>
        </w:rPr>
        <w:t>8.</w:t>
      </w:r>
      <w:r w:rsidR="0021225F">
        <w:rPr>
          <w:rFonts w:ascii="仿宋" w:eastAsia="仿宋" w:hAnsi="仿宋" w:hint="eastAsia"/>
          <w:sz w:val="32"/>
          <w:szCs w:val="32"/>
        </w:rPr>
        <w:t>要</w:t>
      </w:r>
      <w:r w:rsidR="00AD027F">
        <w:rPr>
          <w:rFonts w:ascii="仿宋" w:eastAsia="仿宋" w:hAnsi="仿宋" w:hint="eastAsia"/>
          <w:sz w:val="32"/>
          <w:szCs w:val="32"/>
        </w:rPr>
        <w:t>开展养老</w:t>
      </w:r>
      <w:r w:rsidR="00980E9D">
        <w:rPr>
          <w:rFonts w:ascii="仿宋" w:eastAsia="仿宋" w:hAnsi="仿宋" w:hint="eastAsia"/>
          <w:sz w:val="32"/>
          <w:szCs w:val="32"/>
        </w:rPr>
        <w:t>保险第三支柱制度和管理服务信息平台建设前期研究，主动</w:t>
      </w:r>
      <w:proofErr w:type="gramStart"/>
      <w:r w:rsidR="00980E9D">
        <w:rPr>
          <w:rFonts w:ascii="仿宋" w:eastAsia="仿宋" w:hAnsi="仿宋" w:hint="eastAsia"/>
          <w:sz w:val="32"/>
          <w:szCs w:val="32"/>
        </w:rPr>
        <w:t>向人社部</w:t>
      </w:r>
      <w:proofErr w:type="gramEnd"/>
      <w:r w:rsidR="00980E9D">
        <w:rPr>
          <w:rFonts w:ascii="仿宋" w:eastAsia="仿宋" w:hAnsi="仿宋" w:hint="eastAsia"/>
          <w:sz w:val="32"/>
          <w:szCs w:val="32"/>
        </w:rPr>
        <w:t>、财政部提出政策建议。按照中央部署，积极推动中登公司平台、中保信平台与第三支柱制度和管理服务信息平台对接，实现养老保险第三</w:t>
      </w:r>
      <w:r w:rsidR="003C1ED6">
        <w:rPr>
          <w:rFonts w:ascii="仿宋" w:eastAsia="仿宋" w:hAnsi="仿宋" w:hint="eastAsia"/>
          <w:sz w:val="32"/>
          <w:szCs w:val="32"/>
        </w:rPr>
        <w:t>支柱</w:t>
      </w:r>
      <w:r w:rsidR="00980E9D">
        <w:rPr>
          <w:rFonts w:ascii="仿宋" w:eastAsia="仿宋" w:hAnsi="仿宋" w:hint="eastAsia"/>
          <w:sz w:val="32"/>
          <w:szCs w:val="32"/>
        </w:rPr>
        <w:t>宏观监管。</w:t>
      </w:r>
    </w:p>
    <w:p w:rsidR="00D23F09" w:rsidRPr="004F1ACD" w:rsidRDefault="00D23F09" w:rsidP="004F1ACD">
      <w:pPr>
        <w:tabs>
          <w:tab w:val="left" w:pos="620"/>
        </w:tabs>
        <w:spacing w:line="600" w:lineRule="exact"/>
        <w:ind w:firstLineChars="200" w:firstLine="640"/>
        <w:rPr>
          <w:rFonts w:ascii="楷体" w:eastAsia="楷体" w:hAnsi="楷体"/>
          <w:sz w:val="32"/>
          <w:szCs w:val="32"/>
        </w:rPr>
      </w:pPr>
      <w:r w:rsidRPr="004F1ACD">
        <w:rPr>
          <w:rFonts w:ascii="楷体" w:eastAsia="楷体" w:hAnsi="楷体" w:hint="eastAsia"/>
          <w:sz w:val="32"/>
          <w:szCs w:val="32"/>
        </w:rPr>
        <w:t>责任单位：省</w:t>
      </w:r>
      <w:proofErr w:type="gramStart"/>
      <w:r w:rsidRPr="004F1ACD">
        <w:rPr>
          <w:rFonts w:ascii="楷体" w:eastAsia="楷体" w:hAnsi="楷体" w:hint="eastAsia"/>
          <w:sz w:val="32"/>
          <w:szCs w:val="32"/>
        </w:rPr>
        <w:t>人社厅</w:t>
      </w:r>
      <w:proofErr w:type="gramEnd"/>
      <w:r w:rsidRPr="004F1ACD">
        <w:rPr>
          <w:rFonts w:ascii="楷体" w:eastAsia="楷体" w:hAnsi="楷体" w:hint="eastAsia"/>
          <w:sz w:val="32"/>
          <w:szCs w:val="32"/>
        </w:rPr>
        <w:t>、省财政厅</w:t>
      </w:r>
      <w:r w:rsidR="0041738F">
        <w:rPr>
          <w:rFonts w:ascii="楷体" w:eastAsia="楷体" w:hAnsi="楷体" w:hint="eastAsia"/>
          <w:sz w:val="32"/>
          <w:szCs w:val="32"/>
        </w:rPr>
        <w:t>牵头，</w:t>
      </w:r>
      <w:r w:rsidR="0041738F" w:rsidRPr="00023A30">
        <w:rPr>
          <w:rFonts w:ascii="楷体" w:eastAsia="楷体" w:hAnsi="楷体" w:hint="eastAsia"/>
          <w:sz w:val="32"/>
          <w:szCs w:val="32"/>
        </w:rPr>
        <w:t>相关部门配合</w:t>
      </w:r>
    </w:p>
    <w:p w:rsidR="00BD283E" w:rsidRPr="001309C4" w:rsidRDefault="00A4321E" w:rsidP="004F1ACD">
      <w:pPr>
        <w:spacing w:line="600" w:lineRule="exact"/>
        <w:ind w:firstLineChars="200" w:firstLine="640"/>
        <w:jc w:val="left"/>
        <w:rPr>
          <w:rFonts w:ascii="黑体" w:eastAsia="黑体" w:hAnsi="仿宋"/>
          <w:sz w:val="32"/>
          <w:szCs w:val="32"/>
        </w:rPr>
      </w:pPr>
      <w:r w:rsidRPr="001309C4">
        <w:rPr>
          <w:rFonts w:ascii="黑体" w:eastAsia="黑体" w:hAnsi="仿宋" w:hint="eastAsia"/>
          <w:sz w:val="32"/>
          <w:szCs w:val="32"/>
        </w:rPr>
        <w:t>四</w:t>
      </w:r>
      <w:r w:rsidR="00BD283E" w:rsidRPr="001309C4">
        <w:rPr>
          <w:rFonts w:ascii="黑体" w:eastAsia="黑体" w:hAnsi="仿宋" w:hint="eastAsia"/>
          <w:sz w:val="32"/>
          <w:szCs w:val="32"/>
        </w:rPr>
        <w:t>、</w:t>
      </w:r>
      <w:r w:rsidR="00750DCD" w:rsidRPr="001309C4">
        <w:rPr>
          <w:rFonts w:ascii="黑体" w:eastAsia="黑体" w:hAnsi="仿宋" w:hint="eastAsia"/>
          <w:sz w:val="32"/>
          <w:szCs w:val="32"/>
        </w:rPr>
        <w:t>落实税收优惠政策</w:t>
      </w:r>
    </w:p>
    <w:p w:rsidR="00BD283E" w:rsidRDefault="00A85734" w:rsidP="004F1ACD">
      <w:pPr>
        <w:spacing w:line="600" w:lineRule="exact"/>
        <w:ind w:firstLineChars="200" w:firstLine="640"/>
        <w:rPr>
          <w:rFonts w:ascii="仿宋" w:eastAsia="仿宋" w:hAnsi="仿宋"/>
          <w:sz w:val="32"/>
          <w:szCs w:val="32"/>
        </w:rPr>
      </w:pPr>
      <w:r>
        <w:rPr>
          <w:rFonts w:ascii="仿宋" w:eastAsia="仿宋" w:hAnsi="仿宋" w:hint="eastAsia"/>
          <w:sz w:val="32"/>
          <w:szCs w:val="32"/>
        </w:rPr>
        <w:t>9.</w:t>
      </w:r>
      <w:r w:rsidR="0068370E">
        <w:rPr>
          <w:rFonts w:ascii="仿宋" w:eastAsia="仿宋" w:hAnsi="仿宋" w:hint="eastAsia"/>
          <w:sz w:val="32"/>
          <w:szCs w:val="32"/>
        </w:rPr>
        <w:t>要</w:t>
      </w:r>
      <w:r w:rsidR="004245D7">
        <w:rPr>
          <w:rFonts w:ascii="仿宋" w:eastAsia="仿宋" w:hAnsi="仿宋" w:hint="eastAsia"/>
          <w:sz w:val="32"/>
          <w:szCs w:val="32"/>
        </w:rPr>
        <w:t>主动</w:t>
      </w:r>
      <w:r w:rsidR="00A95974">
        <w:rPr>
          <w:rFonts w:ascii="仿宋" w:eastAsia="仿宋" w:hAnsi="仿宋" w:hint="eastAsia"/>
          <w:sz w:val="32"/>
          <w:szCs w:val="32"/>
        </w:rPr>
        <w:t>落实</w:t>
      </w:r>
      <w:r w:rsidR="004245D7">
        <w:rPr>
          <w:rFonts w:ascii="仿宋" w:eastAsia="仿宋" w:hAnsi="仿宋" w:hint="eastAsia"/>
          <w:sz w:val="32"/>
          <w:szCs w:val="32"/>
        </w:rPr>
        <w:t>税收优惠政策</w:t>
      </w:r>
      <w:r w:rsidR="00BD283E">
        <w:rPr>
          <w:rFonts w:ascii="仿宋" w:eastAsia="仿宋" w:hAnsi="仿宋" w:hint="eastAsia"/>
          <w:sz w:val="32"/>
          <w:szCs w:val="32"/>
        </w:rPr>
        <w:t>，</w:t>
      </w:r>
      <w:r w:rsidR="004245D7">
        <w:rPr>
          <w:rFonts w:ascii="仿宋" w:eastAsia="仿宋" w:hAnsi="仿宋" w:hint="eastAsia"/>
          <w:sz w:val="32"/>
          <w:szCs w:val="32"/>
        </w:rPr>
        <w:t>及时兑现个人商业养老资金账户购买符合规定的商业养老保险产品的</w:t>
      </w:r>
      <w:r w:rsidR="00BD283E">
        <w:rPr>
          <w:rFonts w:ascii="仿宋" w:eastAsia="仿宋" w:hAnsi="仿宋" w:hint="eastAsia"/>
          <w:sz w:val="32"/>
          <w:szCs w:val="32"/>
        </w:rPr>
        <w:t>支出、收益、领</w:t>
      </w:r>
      <w:r w:rsidR="00BD283E">
        <w:rPr>
          <w:rFonts w:ascii="仿宋" w:eastAsia="仿宋" w:hAnsi="仿宋" w:hint="eastAsia"/>
          <w:sz w:val="32"/>
          <w:szCs w:val="32"/>
        </w:rPr>
        <w:lastRenderedPageBreak/>
        <w:t>取</w:t>
      </w:r>
      <w:r w:rsidR="00A95974">
        <w:rPr>
          <w:rFonts w:ascii="仿宋" w:eastAsia="仿宋" w:hAnsi="仿宋" w:hint="eastAsia"/>
          <w:sz w:val="32"/>
          <w:szCs w:val="32"/>
        </w:rPr>
        <w:t>等</w:t>
      </w:r>
      <w:r w:rsidR="00BD283E">
        <w:rPr>
          <w:rFonts w:ascii="仿宋" w:eastAsia="仿宋" w:hAnsi="仿宋" w:hint="eastAsia"/>
          <w:sz w:val="32"/>
          <w:szCs w:val="32"/>
        </w:rPr>
        <w:t>环节</w:t>
      </w:r>
      <w:r w:rsidR="00A95974">
        <w:rPr>
          <w:rFonts w:ascii="仿宋" w:eastAsia="仿宋" w:hAnsi="仿宋" w:hint="eastAsia"/>
          <w:sz w:val="32"/>
          <w:szCs w:val="32"/>
        </w:rPr>
        <w:t>的</w:t>
      </w:r>
      <w:r w:rsidR="00BD283E">
        <w:rPr>
          <w:rFonts w:ascii="仿宋" w:eastAsia="仿宋" w:hAnsi="仿宋" w:hint="eastAsia"/>
          <w:sz w:val="32"/>
          <w:szCs w:val="32"/>
        </w:rPr>
        <w:t>税收优惠政策。</w:t>
      </w:r>
      <w:r>
        <w:rPr>
          <w:rFonts w:ascii="仿宋" w:eastAsia="仿宋" w:hAnsi="仿宋" w:hint="eastAsia"/>
          <w:sz w:val="32"/>
          <w:szCs w:val="32"/>
        </w:rPr>
        <w:t>根据</w:t>
      </w:r>
      <w:r w:rsidR="0068370E">
        <w:rPr>
          <w:rFonts w:ascii="仿宋" w:eastAsia="仿宋" w:hAnsi="仿宋" w:hint="eastAsia"/>
          <w:sz w:val="32"/>
          <w:szCs w:val="32"/>
        </w:rPr>
        <w:t>中保信平台出具的《个人税收递延型商业养老保险扣除凭证》，办理税前扣除。</w:t>
      </w:r>
      <w:r w:rsidR="00BD283E">
        <w:rPr>
          <w:rFonts w:ascii="仿宋" w:eastAsia="仿宋" w:hAnsi="仿宋" w:hint="eastAsia"/>
          <w:sz w:val="32"/>
          <w:szCs w:val="32"/>
        </w:rPr>
        <w:t>个人</w:t>
      </w:r>
      <w:r w:rsidR="0068370E">
        <w:rPr>
          <w:rFonts w:ascii="仿宋" w:eastAsia="仿宋" w:hAnsi="仿宋" w:hint="eastAsia"/>
          <w:sz w:val="32"/>
          <w:szCs w:val="32"/>
        </w:rPr>
        <w:t>税前扣除限额为当月工资薪金所得、连续性劳务报酬所得的6%</w:t>
      </w:r>
      <w:r w:rsidR="00BD283E">
        <w:rPr>
          <w:rFonts w:ascii="仿宋" w:eastAsia="仿宋" w:hAnsi="仿宋" w:hint="eastAsia"/>
          <w:sz w:val="32"/>
          <w:szCs w:val="32"/>
        </w:rPr>
        <w:t>，</w:t>
      </w:r>
      <w:r w:rsidR="0068370E">
        <w:rPr>
          <w:rFonts w:ascii="仿宋" w:eastAsia="仿宋" w:hAnsi="仿宋" w:hint="eastAsia"/>
          <w:sz w:val="32"/>
          <w:szCs w:val="32"/>
        </w:rPr>
        <w:t>最高1000元</w:t>
      </w:r>
      <w:r w:rsidR="00017CF2">
        <w:rPr>
          <w:rFonts w:ascii="仿宋" w:eastAsia="仿宋" w:hAnsi="仿宋" w:hint="eastAsia"/>
          <w:sz w:val="32"/>
          <w:szCs w:val="32"/>
        </w:rPr>
        <w:t>。</w:t>
      </w:r>
      <w:r w:rsidR="00BD283E">
        <w:rPr>
          <w:rFonts w:ascii="仿宋" w:eastAsia="仿宋" w:hAnsi="仿宋" w:hint="eastAsia"/>
          <w:sz w:val="32"/>
          <w:szCs w:val="32"/>
        </w:rPr>
        <w:t>个体工商户生产经营所得、对企事业单位的承包承租经营所得的个体工商户业主、个人独资企业投资者、合伙企业自然人合伙人和承包承租经营者</w:t>
      </w:r>
      <w:r w:rsidR="0068370E">
        <w:rPr>
          <w:rFonts w:ascii="仿宋" w:eastAsia="仿宋" w:hAnsi="仿宋" w:hint="eastAsia"/>
          <w:sz w:val="32"/>
          <w:szCs w:val="32"/>
        </w:rPr>
        <w:t>税前</w:t>
      </w:r>
      <w:r w:rsidR="00BD283E">
        <w:rPr>
          <w:rFonts w:ascii="仿宋" w:eastAsia="仿宋" w:hAnsi="仿宋" w:hint="eastAsia"/>
          <w:sz w:val="32"/>
          <w:szCs w:val="32"/>
        </w:rPr>
        <w:t>扣除额</w:t>
      </w:r>
      <w:r w:rsidR="0068370E">
        <w:rPr>
          <w:rFonts w:ascii="仿宋" w:eastAsia="仿宋" w:hAnsi="仿宋" w:hint="eastAsia"/>
          <w:sz w:val="32"/>
          <w:szCs w:val="32"/>
        </w:rPr>
        <w:t>为</w:t>
      </w:r>
      <w:r w:rsidR="00BD283E">
        <w:rPr>
          <w:rFonts w:ascii="仿宋" w:eastAsia="仿宋" w:hAnsi="仿宋" w:hint="eastAsia"/>
          <w:sz w:val="32"/>
          <w:szCs w:val="32"/>
        </w:rPr>
        <w:t>当年应税收入的6%</w:t>
      </w:r>
      <w:r w:rsidR="0068370E">
        <w:rPr>
          <w:rFonts w:ascii="仿宋" w:eastAsia="仿宋" w:hAnsi="仿宋" w:hint="eastAsia"/>
          <w:sz w:val="32"/>
          <w:szCs w:val="32"/>
        </w:rPr>
        <w:t>，最高12000元。</w:t>
      </w:r>
    </w:p>
    <w:p w:rsidR="00A85734" w:rsidRPr="004F1ACD" w:rsidRDefault="00A85734" w:rsidP="004F1ACD">
      <w:pPr>
        <w:tabs>
          <w:tab w:val="left" w:pos="620"/>
        </w:tabs>
        <w:spacing w:line="600" w:lineRule="exact"/>
        <w:ind w:firstLineChars="200" w:firstLine="640"/>
        <w:rPr>
          <w:rFonts w:ascii="楷体" w:eastAsia="楷体" w:hAnsi="楷体"/>
          <w:sz w:val="32"/>
          <w:szCs w:val="32"/>
        </w:rPr>
      </w:pPr>
      <w:r w:rsidRPr="004F1ACD">
        <w:rPr>
          <w:rFonts w:ascii="楷体" w:eastAsia="楷体" w:hAnsi="楷体" w:hint="eastAsia"/>
          <w:sz w:val="32"/>
          <w:szCs w:val="32"/>
        </w:rPr>
        <w:t>责任单位：省地税局</w:t>
      </w:r>
    </w:p>
    <w:p w:rsidR="00BD283E" w:rsidRDefault="00A85734" w:rsidP="004F1ACD">
      <w:pPr>
        <w:spacing w:line="600" w:lineRule="exact"/>
        <w:ind w:firstLineChars="200" w:firstLine="640"/>
        <w:rPr>
          <w:rFonts w:ascii="仿宋" w:eastAsia="仿宋" w:hAnsi="仿宋"/>
          <w:sz w:val="32"/>
          <w:szCs w:val="32"/>
        </w:rPr>
      </w:pPr>
      <w:r>
        <w:rPr>
          <w:rFonts w:ascii="仿宋" w:eastAsia="仿宋" w:hAnsi="仿宋" w:hint="eastAsia"/>
          <w:sz w:val="32"/>
          <w:szCs w:val="32"/>
        </w:rPr>
        <w:t>10.</w:t>
      </w:r>
      <w:r w:rsidR="00AF7BBB">
        <w:rPr>
          <w:rFonts w:ascii="仿宋" w:eastAsia="仿宋" w:hAnsi="仿宋" w:hint="eastAsia"/>
          <w:sz w:val="32"/>
          <w:szCs w:val="32"/>
        </w:rPr>
        <w:t>对</w:t>
      </w:r>
      <w:r w:rsidR="00BD283E">
        <w:rPr>
          <w:rFonts w:ascii="仿宋" w:eastAsia="仿宋" w:hAnsi="仿宋" w:hint="eastAsia"/>
          <w:sz w:val="32"/>
          <w:szCs w:val="32"/>
        </w:rPr>
        <w:t>计入个人商业养老资金账户的投资收益,在缴费期间暂不征收个人所得税。</w:t>
      </w:r>
      <w:r w:rsidR="00F71D58">
        <w:rPr>
          <w:rFonts w:ascii="仿宋" w:eastAsia="仿宋" w:hAnsi="仿宋" w:hint="eastAsia"/>
          <w:sz w:val="32"/>
          <w:szCs w:val="32"/>
        </w:rPr>
        <w:t>对个人达到规定条件时领取的商业养老金收入的25%予以免税，其余75%部分按照10%的比例税率计算缴纳个人所得税，税款计入“其他所得”项目。</w:t>
      </w:r>
      <w:r w:rsidR="00BD283E">
        <w:rPr>
          <w:rFonts w:ascii="仿宋" w:eastAsia="仿宋" w:hAnsi="仿宋" w:hint="eastAsia"/>
          <w:sz w:val="32"/>
          <w:szCs w:val="32"/>
        </w:rPr>
        <w:t>个人</w:t>
      </w:r>
      <w:r w:rsidR="00F71D58">
        <w:rPr>
          <w:rFonts w:ascii="仿宋" w:eastAsia="仿宋" w:hAnsi="仿宋" w:hint="eastAsia"/>
          <w:sz w:val="32"/>
          <w:szCs w:val="32"/>
        </w:rPr>
        <w:t>领取商业养老金的条件为：</w:t>
      </w:r>
      <w:r w:rsidR="00BD283E">
        <w:rPr>
          <w:rFonts w:ascii="仿宋" w:eastAsia="仿宋" w:hAnsi="仿宋" w:hint="eastAsia"/>
          <w:sz w:val="32"/>
          <w:szCs w:val="32"/>
        </w:rPr>
        <w:t>达到国家规定的退休</w:t>
      </w:r>
      <w:r w:rsidR="00F71D58">
        <w:rPr>
          <w:rFonts w:ascii="仿宋" w:eastAsia="仿宋" w:hAnsi="仿宋" w:hint="eastAsia"/>
          <w:sz w:val="32"/>
          <w:szCs w:val="32"/>
        </w:rPr>
        <w:t>年龄</w:t>
      </w:r>
      <w:r w:rsidR="007A5425">
        <w:rPr>
          <w:rFonts w:ascii="仿宋" w:eastAsia="仿宋" w:hAnsi="仿宋" w:hint="eastAsia"/>
          <w:sz w:val="32"/>
          <w:szCs w:val="32"/>
        </w:rPr>
        <w:t>或约定领取年龄（不早于国家规定退休年龄时）</w:t>
      </w:r>
      <w:r w:rsidR="00F71D58">
        <w:rPr>
          <w:rFonts w:ascii="仿宋" w:eastAsia="仿宋" w:hAnsi="仿宋" w:hint="eastAsia"/>
          <w:sz w:val="32"/>
          <w:szCs w:val="32"/>
        </w:rPr>
        <w:t>，</w:t>
      </w:r>
      <w:r w:rsidR="00BD283E">
        <w:rPr>
          <w:rFonts w:ascii="仿宋" w:eastAsia="仿宋" w:hAnsi="仿宋" w:hint="eastAsia"/>
          <w:sz w:val="32"/>
          <w:szCs w:val="32"/>
        </w:rPr>
        <w:t>按月或按年领</w:t>
      </w:r>
      <w:r w:rsidR="00F71D58">
        <w:rPr>
          <w:rFonts w:ascii="仿宋" w:eastAsia="仿宋" w:hAnsi="仿宋" w:hint="eastAsia"/>
          <w:sz w:val="32"/>
          <w:szCs w:val="32"/>
        </w:rPr>
        <w:t>取</w:t>
      </w:r>
      <w:r w:rsidR="00BD283E">
        <w:rPr>
          <w:rFonts w:ascii="仿宋" w:eastAsia="仿宋" w:hAnsi="仿宋" w:hint="eastAsia"/>
          <w:sz w:val="32"/>
          <w:szCs w:val="32"/>
        </w:rPr>
        <w:t>终身或不少于15年</w:t>
      </w:r>
      <w:r w:rsidR="007A5425">
        <w:rPr>
          <w:rFonts w:ascii="仿宋" w:eastAsia="仿宋" w:hAnsi="仿宋" w:hint="eastAsia"/>
          <w:sz w:val="32"/>
          <w:szCs w:val="32"/>
        </w:rPr>
        <w:t>的养老金</w:t>
      </w:r>
      <w:r w:rsidR="00017CF2">
        <w:rPr>
          <w:rFonts w:ascii="仿宋" w:eastAsia="仿宋" w:hAnsi="仿宋" w:hint="eastAsia"/>
          <w:sz w:val="32"/>
          <w:szCs w:val="32"/>
        </w:rPr>
        <w:t>；</w:t>
      </w:r>
      <w:r w:rsidR="00BD283E">
        <w:rPr>
          <w:rFonts w:ascii="仿宋" w:eastAsia="仿宋" w:hAnsi="仿宋" w:hint="eastAsia"/>
          <w:sz w:val="32"/>
          <w:szCs w:val="32"/>
        </w:rPr>
        <w:t>个人身故、发生保险合同约定的全残或罹患重大疾病的，可以一次性领取商业养老金。</w:t>
      </w:r>
    </w:p>
    <w:p w:rsidR="00A85734" w:rsidRPr="004F1ACD" w:rsidRDefault="00A85734" w:rsidP="004F1ACD">
      <w:pPr>
        <w:tabs>
          <w:tab w:val="left" w:pos="620"/>
        </w:tabs>
        <w:spacing w:line="600" w:lineRule="exact"/>
        <w:ind w:firstLineChars="200" w:firstLine="640"/>
        <w:rPr>
          <w:rFonts w:ascii="楷体" w:eastAsia="楷体" w:hAnsi="楷体"/>
          <w:sz w:val="32"/>
          <w:szCs w:val="32"/>
        </w:rPr>
      </w:pPr>
      <w:r w:rsidRPr="004F1ACD">
        <w:rPr>
          <w:rFonts w:ascii="楷体" w:eastAsia="楷体" w:hAnsi="楷体" w:hint="eastAsia"/>
          <w:sz w:val="32"/>
          <w:szCs w:val="32"/>
        </w:rPr>
        <w:t>责任单位：省地税局</w:t>
      </w:r>
    </w:p>
    <w:p w:rsidR="00997F2F" w:rsidRDefault="00A85734" w:rsidP="004F1ACD">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11.</w:t>
      </w:r>
      <w:r w:rsidR="00997F2F">
        <w:rPr>
          <w:rFonts w:ascii="仿宋" w:eastAsia="仿宋" w:hAnsi="仿宋" w:hint="eastAsia"/>
          <w:sz w:val="32"/>
          <w:szCs w:val="32"/>
        </w:rPr>
        <w:t>要及时总结、动态评估试点工作，认真研究</w:t>
      </w:r>
      <w:r w:rsidR="0021225F">
        <w:rPr>
          <w:rFonts w:ascii="仿宋" w:eastAsia="仿宋" w:hAnsi="仿宋" w:hint="eastAsia"/>
          <w:sz w:val="32"/>
          <w:szCs w:val="32"/>
        </w:rPr>
        <w:t>，及时向财政部等建议提高税前扣除限额</w:t>
      </w:r>
      <w:r w:rsidR="00997F2F">
        <w:rPr>
          <w:rFonts w:ascii="仿宋" w:eastAsia="仿宋" w:hAnsi="仿宋" w:hint="eastAsia"/>
          <w:sz w:val="32"/>
          <w:szCs w:val="32"/>
        </w:rPr>
        <w:t>。</w:t>
      </w:r>
    </w:p>
    <w:p w:rsidR="00A85734" w:rsidRPr="004F1ACD" w:rsidRDefault="00A85734" w:rsidP="004F1ACD">
      <w:pPr>
        <w:tabs>
          <w:tab w:val="left" w:pos="620"/>
        </w:tabs>
        <w:spacing w:line="600" w:lineRule="exact"/>
        <w:ind w:firstLineChars="200" w:firstLine="640"/>
        <w:rPr>
          <w:rFonts w:ascii="楷体" w:eastAsia="楷体" w:hAnsi="楷体"/>
          <w:sz w:val="32"/>
          <w:szCs w:val="32"/>
        </w:rPr>
      </w:pPr>
      <w:r w:rsidRPr="004F1ACD">
        <w:rPr>
          <w:rFonts w:ascii="楷体" w:eastAsia="楷体" w:hAnsi="楷体" w:hint="eastAsia"/>
          <w:sz w:val="32"/>
          <w:szCs w:val="32"/>
        </w:rPr>
        <w:t>责任单位：省财政厅、省地税局</w:t>
      </w:r>
      <w:r w:rsidR="0041738F">
        <w:rPr>
          <w:rFonts w:ascii="楷体" w:eastAsia="楷体" w:hAnsi="楷体" w:hint="eastAsia"/>
          <w:sz w:val="32"/>
          <w:szCs w:val="32"/>
        </w:rPr>
        <w:t>牵头，</w:t>
      </w:r>
      <w:r w:rsidR="0041738F" w:rsidRPr="00023A30">
        <w:rPr>
          <w:rFonts w:ascii="楷体" w:eastAsia="楷体" w:hAnsi="楷体" w:hint="eastAsia"/>
          <w:sz w:val="32"/>
          <w:szCs w:val="32"/>
        </w:rPr>
        <w:t>相关部门配合</w:t>
      </w:r>
    </w:p>
    <w:p w:rsidR="00301E50" w:rsidRPr="00B91DAB" w:rsidRDefault="00980E9D" w:rsidP="004F1ACD">
      <w:pPr>
        <w:spacing w:line="600" w:lineRule="exact"/>
        <w:ind w:firstLineChars="200" w:firstLine="640"/>
        <w:jc w:val="left"/>
        <w:rPr>
          <w:rFonts w:ascii="黑体" w:eastAsia="黑体" w:hAnsi="仿宋"/>
          <w:sz w:val="32"/>
          <w:szCs w:val="32"/>
        </w:rPr>
      </w:pPr>
      <w:r w:rsidRPr="00B91DAB">
        <w:rPr>
          <w:rFonts w:ascii="黑体" w:eastAsia="黑体" w:hAnsi="仿宋" w:hint="eastAsia"/>
          <w:sz w:val="32"/>
          <w:szCs w:val="32"/>
        </w:rPr>
        <w:t>五、</w:t>
      </w:r>
      <w:r w:rsidR="00A044E8" w:rsidRPr="00B91DAB">
        <w:rPr>
          <w:rFonts w:ascii="黑体" w:eastAsia="黑体" w:hAnsi="仿宋" w:hint="eastAsia"/>
          <w:sz w:val="32"/>
          <w:szCs w:val="32"/>
        </w:rPr>
        <w:t>强化组织领导</w:t>
      </w:r>
    </w:p>
    <w:p w:rsidR="00A85734" w:rsidRDefault="00A85734" w:rsidP="004F1ACD">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12.</w:t>
      </w:r>
      <w:r w:rsidR="00176302">
        <w:rPr>
          <w:rFonts w:ascii="仿宋" w:eastAsia="仿宋" w:hAnsi="仿宋" w:hint="eastAsia"/>
          <w:sz w:val="32"/>
          <w:szCs w:val="32"/>
        </w:rPr>
        <w:t>要充分认识</w:t>
      </w:r>
      <w:r w:rsidR="00176302" w:rsidRPr="00176302">
        <w:rPr>
          <w:rFonts w:ascii="仿宋" w:eastAsia="仿宋" w:hAnsi="仿宋" w:hint="eastAsia"/>
          <w:sz w:val="32"/>
          <w:szCs w:val="32"/>
        </w:rPr>
        <w:t>实施个人所得</w:t>
      </w:r>
      <w:proofErr w:type="gramStart"/>
      <w:r w:rsidR="00176302" w:rsidRPr="00176302">
        <w:rPr>
          <w:rFonts w:ascii="仿宋" w:eastAsia="仿宋" w:hAnsi="仿宋" w:hint="eastAsia"/>
          <w:sz w:val="32"/>
          <w:szCs w:val="32"/>
        </w:rPr>
        <w:t>税递延型</w:t>
      </w:r>
      <w:proofErr w:type="gramEnd"/>
      <w:r w:rsidR="00176302" w:rsidRPr="00176302">
        <w:rPr>
          <w:rFonts w:ascii="仿宋" w:eastAsia="仿宋" w:hAnsi="仿宋" w:hint="eastAsia"/>
          <w:sz w:val="32"/>
          <w:szCs w:val="32"/>
        </w:rPr>
        <w:t>商业养老保险试点</w:t>
      </w:r>
      <w:r w:rsidR="00176302">
        <w:rPr>
          <w:rFonts w:ascii="仿宋" w:eastAsia="仿宋" w:hAnsi="仿宋" w:hint="eastAsia"/>
          <w:sz w:val="32"/>
          <w:szCs w:val="32"/>
        </w:rPr>
        <w:t>的重要意义，切实加强组织领导，精心组织实施，</w:t>
      </w:r>
      <w:r w:rsidR="007E1A79">
        <w:rPr>
          <w:rFonts w:ascii="仿宋" w:eastAsia="仿宋" w:hAnsi="仿宋" w:hint="eastAsia"/>
          <w:sz w:val="32"/>
          <w:szCs w:val="32"/>
        </w:rPr>
        <w:t>加强宣</w:t>
      </w:r>
      <w:r w:rsidR="007E1A79">
        <w:rPr>
          <w:rFonts w:ascii="仿宋" w:eastAsia="仿宋" w:hAnsi="仿宋" w:hint="eastAsia"/>
          <w:sz w:val="32"/>
          <w:szCs w:val="32"/>
        </w:rPr>
        <w:lastRenderedPageBreak/>
        <w:t>传力度，</w:t>
      </w:r>
      <w:r w:rsidR="007B320C">
        <w:rPr>
          <w:rFonts w:ascii="仿宋" w:eastAsia="仿宋" w:hAnsi="仿宋" w:hint="eastAsia"/>
          <w:sz w:val="32"/>
          <w:szCs w:val="32"/>
        </w:rPr>
        <w:t>准确</w:t>
      </w:r>
      <w:proofErr w:type="gramStart"/>
      <w:r w:rsidR="007B320C">
        <w:rPr>
          <w:rFonts w:ascii="仿宋" w:eastAsia="仿宋" w:hAnsi="仿宋" w:hint="eastAsia"/>
          <w:sz w:val="32"/>
          <w:szCs w:val="32"/>
        </w:rPr>
        <w:t>解读试点</w:t>
      </w:r>
      <w:proofErr w:type="gramEnd"/>
      <w:r w:rsidR="007B320C">
        <w:rPr>
          <w:rFonts w:ascii="仿宋" w:eastAsia="仿宋" w:hAnsi="仿宋" w:hint="eastAsia"/>
          <w:sz w:val="32"/>
          <w:szCs w:val="32"/>
        </w:rPr>
        <w:t>的目标和政策，</w:t>
      </w:r>
      <w:r w:rsidR="00CA6C51">
        <w:rPr>
          <w:rFonts w:ascii="仿宋" w:eastAsia="仿宋" w:hAnsi="仿宋" w:hint="eastAsia"/>
          <w:sz w:val="32"/>
          <w:szCs w:val="32"/>
        </w:rPr>
        <w:t>各司其职，密切配合，主动破解实施过程中遇到的困难</w:t>
      </w:r>
      <w:r w:rsidR="006E4FB0">
        <w:rPr>
          <w:rFonts w:ascii="仿宋" w:eastAsia="仿宋" w:hAnsi="仿宋" w:hint="eastAsia"/>
          <w:sz w:val="32"/>
          <w:szCs w:val="32"/>
        </w:rPr>
        <w:t>，及时总结试点经验，维护市场秩序，发现问题及时</w:t>
      </w:r>
      <w:r w:rsidR="006000A1">
        <w:rPr>
          <w:rFonts w:ascii="仿宋" w:eastAsia="仿宋" w:hAnsi="仿宋" w:hint="eastAsia"/>
          <w:sz w:val="32"/>
          <w:szCs w:val="32"/>
        </w:rPr>
        <w:t>处置，重大事项及时</w:t>
      </w:r>
      <w:r w:rsidR="006E4FB0">
        <w:rPr>
          <w:rFonts w:ascii="仿宋" w:eastAsia="仿宋" w:hAnsi="仿宋" w:hint="eastAsia"/>
          <w:sz w:val="32"/>
          <w:szCs w:val="32"/>
        </w:rPr>
        <w:t>上报省政府。</w:t>
      </w:r>
    </w:p>
    <w:p w:rsidR="00A85734" w:rsidRPr="004F1ACD" w:rsidRDefault="00A85734" w:rsidP="004F1ACD">
      <w:pPr>
        <w:tabs>
          <w:tab w:val="left" w:pos="610"/>
        </w:tabs>
        <w:spacing w:line="600" w:lineRule="exact"/>
        <w:ind w:firstLineChars="200" w:firstLine="640"/>
        <w:rPr>
          <w:rFonts w:ascii="楷体" w:eastAsia="楷体" w:hAnsi="楷体"/>
          <w:sz w:val="32"/>
          <w:szCs w:val="32"/>
        </w:rPr>
      </w:pPr>
      <w:r w:rsidRPr="004F1ACD">
        <w:rPr>
          <w:rFonts w:ascii="楷体" w:eastAsia="楷体" w:hAnsi="楷体" w:hint="eastAsia"/>
          <w:sz w:val="32"/>
          <w:szCs w:val="32"/>
        </w:rPr>
        <w:t>责任单位：省财政厅、省地税局、</w:t>
      </w:r>
      <w:r w:rsidR="00A46D4F">
        <w:rPr>
          <w:rFonts w:ascii="楷体" w:eastAsia="楷体" w:hAnsi="楷体" w:hint="eastAsia"/>
          <w:sz w:val="32"/>
          <w:szCs w:val="32"/>
        </w:rPr>
        <w:t>省</w:t>
      </w:r>
      <w:proofErr w:type="gramStart"/>
      <w:r w:rsidR="00A46D4F">
        <w:rPr>
          <w:rFonts w:ascii="楷体" w:eastAsia="楷体" w:hAnsi="楷体" w:hint="eastAsia"/>
          <w:sz w:val="32"/>
          <w:szCs w:val="32"/>
        </w:rPr>
        <w:t>人社厅</w:t>
      </w:r>
      <w:proofErr w:type="gramEnd"/>
      <w:r w:rsidR="00A46D4F">
        <w:rPr>
          <w:rFonts w:ascii="楷体" w:eastAsia="楷体" w:hAnsi="楷体" w:hint="eastAsia"/>
          <w:sz w:val="32"/>
          <w:szCs w:val="32"/>
        </w:rPr>
        <w:t>、福建</w:t>
      </w:r>
      <w:r w:rsidRPr="004F1ACD">
        <w:rPr>
          <w:rFonts w:ascii="楷体" w:eastAsia="楷体" w:hAnsi="楷体" w:hint="eastAsia"/>
          <w:sz w:val="32"/>
          <w:szCs w:val="32"/>
        </w:rPr>
        <w:t>保监局、</w:t>
      </w:r>
      <w:r w:rsidR="00A46D4F">
        <w:rPr>
          <w:rFonts w:ascii="楷体" w:eastAsia="楷体" w:hAnsi="楷体" w:hint="eastAsia"/>
          <w:sz w:val="32"/>
          <w:szCs w:val="32"/>
        </w:rPr>
        <w:t>福建</w:t>
      </w:r>
      <w:r w:rsidRPr="004F1ACD">
        <w:rPr>
          <w:rFonts w:ascii="楷体" w:eastAsia="楷体" w:hAnsi="楷体" w:hint="eastAsia"/>
          <w:sz w:val="32"/>
          <w:szCs w:val="32"/>
        </w:rPr>
        <w:t>证监局</w:t>
      </w:r>
      <w:r w:rsidR="00A46D4F">
        <w:rPr>
          <w:rFonts w:ascii="楷体" w:eastAsia="楷体" w:hAnsi="楷体" w:hint="eastAsia"/>
          <w:sz w:val="32"/>
          <w:szCs w:val="32"/>
        </w:rPr>
        <w:t>、福建</w:t>
      </w:r>
      <w:r w:rsidR="00ED77DF">
        <w:rPr>
          <w:rFonts w:ascii="楷体" w:eastAsia="楷体" w:hAnsi="楷体" w:hint="eastAsia"/>
          <w:sz w:val="32"/>
          <w:szCs w:val="32"/>
        </w:rPr>
        <w:t>银监局</w:t>
      </w:r>
    </w:p>
    <w:p w:rsidR="007E1A79" w:rsidRDefault="00A85734" w:rsidP="004F1ACD">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13.</w:t>
      </w:r>
      <w:r w:rsidR="007E1A79">
        <w:rPr>
          <w:rFonts w:ascii="仿宋" w:eastAsia="仿宋" w:hAnsi="仿宋" w:hint="eastAsia"/>
          <w:sz w:val="32"/>
          <w:szCs w:val="32"/>
        </w:rPr>
        <w:t>要运用信息平台加强宏观监管，及时发布预警信息，按职责分工对保险公司</w:t>
      </w:r>
      <w:r w:rsidR="006E4FB0">
        <w:rPr>
          <w:rFonts w:ascii="仿宋" w:eastAsia="仿宋" w:hAnsi="仿宋" w:hint="eastAsia"/>
          <w:sz w:val="32"/>
          <w:szCs w:val="32"/>
        </w:rPr>
        <w:t>等的</w:t>
      </w:r>
      <w:r w:rsidR="006E4FB0" w:rsidRPr="00176302">
        <w:rPr>
          <w:rFonts w:ascii="仿宋" w:eastAsia="仿宋" w:hAnsi="仿宋" w:hint="eastAsia"/>
          <w:sz w:val="32"/>
          <w:szCs w:val="32"/>
        </w:rPr>
        <w:t>个人所得</w:t>
      </w:r>
      <w:proofErr w:type="gramStart"/>
      <w:r w:rsidR="006E4FB0" w:rsidRPr="00176302">
        <w:rPr>
          <w:rFonts w:ascii="仿宋" w:eastAsia="仿宋" w:hAnsi="仿宋" w:hint="eastAsia"/>
          <w:sz w:val="32"/>
          <w:szCs w:val="32"/>
        </w:rPr>
        <w:t>税递延型</w:t>
      </w:r>
      <w:proofErr w:type="gramEnd"/>
      <w:r w:rsidR="006E4FB0" w:rsidRPr="00176302">
        <w:rPr>
          <w:rFonts w:ascii="仿宋" w:eastAsia="仿宋" w:hAnsi="仿宋" w:hint="eastAsia"/>
          <w:sz w:val="32"/>
          <w:szCs w:val="32"/>
        </w:rPr>
        <w:t>商业养老保险</w:t>
      </w:r>
      <w:r w:rsidR="006E4FB0">
        <w:rPr>
          <w:rFonts w:ascii="仿宋" w:eastAsia="仿宋" w:hAnsi="仿宋" w:hint="eastAsia"/>
          <w:sz w:val="32"/>
          <w:szCs w:val="32"/>
        </w:rPr>
        <w:t>等业务经营情况开展</w:t>
      </w:r>
      <w:r w:rsidR="007E1A79">
        <w:rPr>
          <w:rFonts w:ascii="仿宋" w:eastAsia="仿宋" w:hAnsi="仿宋" w:hint="eastAsia"/>
          <w:sz w:val="32"/>
          <w:szCs w:val="32"/>
        </w:rPr>
        <w:t>监督检查。</w:t>
      </w:r>
    </w:p>
    <w:p w:rsidR="00A85734" w:rsidRPr="004F1ACD" w:rsidRDefault="00A85734" w:rsidP="004F1ACD">
      <w:pPr>
        <w:tabs>
          <w:tab w:val="left" w:pos="610"/>
        </w:tabs>
        <w:spacing w:line="600" w:lineRule="exact"/>
        <w:ind w:firstLineChars="200" w:firstLine="640"/>
        <w:rPr>
          <w:rFonts w:ascii="楷体" w:eastAsia="楷体" w:hAnsi="楷体"/>
          <w:sz w:val="32"/>
          <w:szCs w:val="32"/>
        </w:rPr>
      </w:pPr>
      <w:r w:rsidRPr="004F1ACD">
        <w:rPr>
          <w:rFonts w:ascii="楷体" w:eastAsia="楷体" w:hAnsi="楷体" w:hint="eastAsia"/>
          <w:sz w:val="32"/>
          <w:szCs w:val="32"/>
        </w:rPr>
        <w:t>责任单位：</w:t>
      </w:r>
      <w:r w:rsidR="00A46D4F">
        <w:rPr>
          <w:rFonts w:ascii="楷体" w:eastAsia="楷体" w:hAnsi="楷体" w:hint="eastAsia"/>
          <w:sz w:val="32"/>
          <w:szCs w:val="32"/>
        </w:rPr>
        <w:t>福建保监局、</w:t>
      </w:r>
      <w:r w:rsidRPr="004F1ACD">
        <w:rPr>
          <w:rFonts w:ascii="楷体" w:eastAsia="楷体" w:hAnsi="楷体" w:hint="eastAsia"/>
          <w:sz w:val="32"/>
          <w:szCs w:val="32"/>
        </w:rPr>
        <w:t>省</w:t>
      </w:r>
      <w:r w:rsidR="00A46D4F">
        <w:rPr>
          <w:rFonts w:ascii="楷体" w:eastAsia="楷体" w:hAnsi="楷体" w:hint="eastAsia"/>
          <w:sz w:val="32"/>
          <w:szCs w:val="32"/>
        </w:rPr>
        <w:t>地税局</w:t>
      </w:r>
      <w:r w:rsidRPr="004F1ACD">
        <w:rPr>
          <w:rFonts w:ascii="楷体" w:eastAsia="楷体" w:hAnsi="楷体" w:hint="eastAsia"/>
          <w:sz w:val="32"/>
          <w:szCs w:val="32"/>
        </w:rPr>
        <w:t>、省财政厅</w:t>
      </w:r>
    </w:p>
    <w:p w:rsidR="000D218C" w:rsidRDefault="005357FD" w:rsidP="004F1ACD">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14.</w:t>
      </w:r>
      <w:r w:rsidR="00682BEC">
        <w:rPr>
          <w:rFonts w:ascii="仿宋" w:eastAsia="仿宋" w:hAnsi="仿宋" w:hint="eastAsia"/>
          <w:sz w:val="32"/>
          <w:szCs w:val="32"/>
        </w:rPr>
        <w:t>要</w:t>
      </w:r>
      <w:r w:rsidR="006E4FB0">
        <w:rPr>
          <w:rFonts w:ascii="仿宋" w:eastAsia="仿宋" w:hAnsi="仿宋" w:hint="eastAsia"/>
          <w:sz w:val="32"/>
          <w:szCs w:val="32"/>
        </w:rPr>
        <w:t>在职权范围内履行监管职责</w:t>
      </w:r>
      <w:r w:rsidR="00A56CA1">
        <w:rPr>
          <w:rFonts w:ascii="仿宋" w:eastAsia="仿宋" w:hAnsi="仿宋" w:hint="eastAsia"/>
          <w:sz w:val="32"/>
          <w:szCs w:val="32"/>
        </w:rPr>
        <w:t>，督促</w:t>
      </w:r>
      <w:r w:rsidR="00980E9D" w:rsidRPr="00980E9D">
        <w:rPr>
          <w:rFonts w:ascii="仿宋" w:eastAsia="仿宋" w:hAnsi="仿宋" w:hint="eastAsia"/>
          <w:sz w:val="32"/>
          <w:szCs w:val="32"/>
        </w:rPr>
        <w:t>保险公司</w:t>
      </w:r>
      <w:r w:rsidR="00980E9D">
        <w:rPr>
          <w:rFonts w:ascii="仿宋" w:eastAsia="仿宋" w:hAnsi="仿宋" w:hint="eastAsia"/>
          <w:sz w:val="32"/>
          <w:szCs w:val="32"/>
        </w:rPr>
        <w:t>等金融机构</w:t>
      </w:r>
      <w:r w:rsidR="00A56CA1">
        <w:rPr>
          <w:rFonts w:ascii="仿宋" w:eastAsia="仿宋" w:hAnsi="仿宋" w:hint="eastAsia"/>
          <w:sz w:val="32"/>
          <w:szCs w:val="32"/>
        </w:rPr>
        <w:t>规范运作，</w:t>
      </w:r>
      <w:r w:rsidR="00980E9D">
        <w:rPr>
          <w:rFonts w:ascii="仿宋" w:eastAsia="仿宋" w:hAnsi="仿宋" w:hint="eastAsia"/>
          <w:sz w:val="32"/>
          <w:szCs w:val="32"/>
        </w:rPr>
        <w:t>在销售个人</w:t>
      </w:r>
      <w:proofErr w:type="gramStart"/>
      <w:r w:rsidR="00980E9D">
        <w:rPr>
          <w:rFonts w:ascii="仿宋" w:eastAsia="仿宋" w:hAnsi="仿宋" w:hint="eastAsia"/>
          <w:sz w:val="32"/>
          <w:szCs w:val="32"/>
        </w:rPr>
        <w:t>递延型商业</w:t>
      </w:r>
      <w:proofErr w:type="gramEnd"/>
      <w:r w:rsidR="00980E9D">
        <w:rPr>
          <w:rFonts w:ascii="仿宋" w:eastAsia="仿宋" w:hAnsi="仿宋" w:hint="eastAsia"/>
          <w:sz w:val="32"/>
          <w:szCs w:val="32"/>
        </w:rPr>
        <w:t>养老保险等产品时</w:t>
      </w:r>
      <w:r w:rsidR="00682BEC">
        <w:rPr>
          <w:rFonts w:ascii="仿宋" w:eastAsia="仿宋" w:hAnsi="仿宋" w:hint="eastAsia"/>
          <w:sz w:val="32"/>
          <w:szCs w:val="32"/>
        </w:rPr>
        <w:t>规范</w:t>
      </w:r>
      <w:r w:rsidR="00980E9D">
        <w:rPr>
          <w:rFonts w:ascii="仿宋" w:eastAsia="仿宋" w:hAnsi="仿宋" w:hint="eastAsia"/>
          <w:sz w:val="32"/>
          <w:szCs w:val="32"/>
        </w:rPr>
        <w:t>开具发票和保单等凭证</w:t>
      </w:r>
      <w:r w:rsidR="00682BEC">
        <w:rPr>
          <w:rFonts w:ascii="仿宋" w:eastAsia="仿宋" w:hAnsi="仿宋" w:hint="eastAsia"/>
          <w:sz w:val="32"/>
          <w:szCs w:val="32"/>
        </w:rPr>
        <w:t>，支持、督促</w:t>
      </w:r>
      <w:r w:rsidR="00980E9D">
        <w:rPr>
          <w:rFonts w:ascii="仿宋" w:eastAsia="仿宋" w:hAnsi="仿宋" w:hint="eastAsia"/>
          <w:sz w:val="32"/>
          <w:szCs w:val="32"/>
        </w:rPr>
        <w:t>保险公司等金融机构与中保信平台、中登公司平台、</w:t>
      </w:r>
      <w:r w:rsidR="00D76D8C">
        <w:rPr>
          <w:rFonts w:ascii="仿宋" w:eastAsia="仿宋" w:hAnsi="仿宋" w:hint="eastAsia"/>
          <w:sz w:val="32"/>
          <w:szCs w:val="32"/>
        </w:rPr>
        <w:t>第三支柱制度和管理服务信息平台实时对接，保证信息真实准确。</w:t>
      </w:r>
      <w:r w:rsidR="006E4FB0">
        <w:rPr>
          <w:rFonts w:ascii="仿宋" w:eastAsia="仿宋" w:hAnsi="仿宋" w:hint="eastAsia"/>
          <w:sz w:val="32"/>
          <w:szCs w:val="32"/>
        </w:rPr>
        <w:t>对于保险公司等金融机构开展</w:t>
      </w:r>
      <w:r w:rsidR="006E4FB0" w:rsidRPr="00176302">
        <w:rPr>
          <w:rFonts w:ascii="仿宋" w:eastAsia="仿宋" w:hAnsi="仿宋" w:hint="eastAsia"/>
          <w:sz w:val="32"/>
          <w:szCs w:val="32"/>
        </w:rPr>
        <w:t>个人所得</w:t>
      </w:r>
      <w:proofErr w:type="gramStart"/>
      <w:r w:rsidR="006E4FB0" w:rsidRPr="00176302">
        <w:rPr>
          <w:rFonts w:ascii="仿宋" w:eastAsia="仿宋" w:hAnsi="仿宋" w:hint="eastAsia"/>
          <w:sz w:val="32"/>
          <w:szCs w:val="32"/>
        </w:rPr>
        <w:t>税递延型</w:t>
      </w:r>
      <w:proofErr w:type="gramEnd"/>
      <w:r w:rsidR="006E4FB0" w:rsidRPr="00176302">
        <w:rPr>
          <w:rFonts w:ascii="仿宋" w:eastAsia="仿宋" w:hAnsi="仿宋" w:hint="eastAsia"/>
          <w:sz w:val="32"/>
          <w:szCs w:val="32"/>
        </w:rPr>
        <w:t>商业养老保险</w:t>
      </w:r>
      <w:r w:rsidR="006E4FB0">
        <w:rPr>
          <w:rFonts w:ascii="仿宋" w:eastAsia="仿宋" w:hAnsi="仿宋" w:hint="eastAsia"/>
          <w:sz w:val="32"/>
          <w:szCs w:val="32"/>
        </w:rPr>
        <w:t>等业务存在的违法违规行为的，依法依规给予行政处罚。</w:t>
      </w:r>
    </w:p>
    <w:p w:rsidR="005357FD" w:rsidRPr="004F1ACD" w:rsidRDefault="005357FD" w:rsidP="004F1ACD">
      <w:pPr>
        <w:tabs>
          <w:tab w:val="left" w:pos="610"/>
        </w:tabs>
        <w:spacing w:line="600" w:lineRule="exact"/>
        <w:ind w:firstLineChars="200" w:firstLine="640"/>
        <w:rPr>
          <w:rFonts w:ascii="楷体" w:eastAsia="楷体" w:hAnsi="楷体"/>
          <w:sz w:val="32"/>
          <w:szCs w:val="32"/>
        </w:rPr>
      </w:pPr>
      <w:r w:rsidRPr="004F1ACD">
        <w:rPr>
          <w:rFonts w:ascii="楷体" w:eastAsia="楷体" w:hAnsi="楷体" w:hint="eastAsia"/>
          <w:sz w:val="32"/>
          <w:szCs w:val="32"/>
        </w:rPr>
        <w:t>责任单位：</w:t>
      </w:r>
      <w:r w:rsidR="00A46D4F">
        <w:rPr>
          <w:rFonts w:ascii="楷体" w:eastAsia="楷体" w:hAnsi="楷体" w:hint="eastAsia"/>
          <w:sz w:val="32"/>
          <w:szCs w:val="32"/>
        </w:rPr>
        <w:t>福建</w:t>
      </w:r>
      <w:r w:rsidRPr="004F1ACD">
        <w:rPr>
          <w:rFonts w:ascii="楷体" w:eastAsia="楷体" w:hAnsi="楷体" w:hint="eastAsia"/>
          <w:sz w:val="32"/>
          <w:szCs w:val="32"/>
        </w:rPr>
        <w:t>保监局、</w:t>
      </w:r>
      <w:r w:rsidR="00A46D4F">
        <w:rPr>
          <w:rFonts w:ascii="楷体" w:eastAsia="楷体" w:hAnsi="楷体" w:hint="eastAsia"/>
          <w:sz w:val="32"/>
          <w:szCs w:val="32"/>
        </w:rPr>
        <w:t>福建</w:t>
      </w:r>
      <w:r w:rsidRPr="004F1ACD">
        <w:rPr>
          <w:rFonts w:ascii="楷体" w:eastAsia="楷体" w:hAnsi="楷体" w:hint="eastAsia"/>
          <w:sz w:val="32"/>
          <w:szCs w:val="32"/>
        </w:rPr>
        <w:t>证监局、</w:t>
      </w:r>
      <w:r w:rsidR="00A46D4F">
        <w:rPr>
          <w:rFonts w:ascii="楷体" w:eastAsia="楷体" w:hAnsi="楷体" w:hint="eastAsia"/>
          <w:sz w:val="32"/>
          <w:szCs w:val="32"/>
        </w:rPr>
        <w:t>福建</w:t>
      </w:r>
      <w:r w:rsidRPr="004F1ACD">
        <w:rPr>
          <w:rFonts w:ascii="楷体" w:eastAsia="楷体" w:hAnsi="楷体" w:hint="eastAsia"/>
          <w:sz w:val="32"/>
          <w:szCs w:val="32"/>
        </w:rPr>
        <w:t>银监局</w:t>
      </w:r>
    </w:p>
    <w:p w:rsidR="005357FD" w:rsidRDefault="005357FD" w:rsidP="004F1ACD">
      <w:pPr>
        <w:spacing w:line="600" w:lineRule="exact"/>
        <w:ind w:firstLineChars="200" w:firstLine="640"/>
        <w:rPr>
          <w:rFonts w:ascii="仿宋" w:eastAsia="仿宋" w:hAnsi="仿宋"/>
          <w:sz w:val="32"/>
          <w:szCs w:val="32"/>
        </w:rPr>
      </w:pPr>
      <w:r>
        <w:rPr>
          <w:rFonts w:ascii="仿宋" w:eastAsia="仿宋" w:hAnsi="仿宋" w:hint="eastAsia"/>
          <w:sz w:val="32"/>
          <w:szCs w:val="32"/>
        </w:rPr>
        <w:t>15.</w:t>
      </w:r>
      <w:r w:rsidR="00A46D4F">
        <w:rPr>
          <w:rFonts w:ascii="仿宋" w:eastAsia="仿宋" w:hAnsi="仿宋" w:hint="eastAsia"/>
          <w:sz w:val="32"/>
          <w:szCs w:val="32"/>
        </w:rPr>
        <w:t>加强部门配合协作</w:t>
      </w:r>
      <w:r w:rsidR="00FC6174">
        <w:rPr>
          <w:rFonts w:ascii="仿宋" w:eastAsia="仿宋" w:hAnsi="仿宋" w:hint="eastAsia"/>
          <w:sz w:val="32"/>
          <w:szCs w:val="32"/>
        </w:rPr>
        <w:t>，</w:t>
      </w:r>
      <w:r w:rsidR="00A46D4F">
        <w:rPr>
          <w:rFonts w:ascii="仿宋" w:eastAsia="仿宋" w:hAnsi="仿宋" w:hint="eastAsia"/>
          <w:sz w:val="32"/>
          <w:szCs w:val="32"/>
        </w:rPr>
        <w:t>推进</w:t>
      </w:r>
      <w:r w:rsidR="00D76D8C">
        <w:rPr>
          <w:rFonts w:ascii="仿宋" w:eastAsia="仿宋" w:hAnsi="仿宋" w:hint="eastAsia"/>
          <w:sz w:val="32"/>
          <w:szCs w:val="32"/>
        </w:rPr>
        <w:t>中保信平台、中登公司平台、第三支柱制度和管理服务信息平台提供</w:t>
      </w:r>
      <w:r w:rsidR="00B61051">
        <w:rPr>
          <w:rFonts w:ascii="仿宋" w:eastAsia="仿宋" w:hAnsi="仿宋" w:hint="eastAsia"/>
          <w:sz w:val="32"/>
          <w:szCs w:val="32"/>
        </w:rPr>
        <w:t>个人税收</w:t>
      </w:r>
      <w:proofErr w:type="gramStart"/>
      <w:r w:rsidR="00B61051">
        <w:rPr>
          <w:rFonts w:ascii="仿宋" w:eastAsia="仿宋" w:hAnsi="仿宋" w:hint="eastAsia"/>
          <w:sz w:val="32"/>
          <w:szCs w:val="32"/>
        </w:rPr>
        <w:t>递延型商业</w:t>
      </w:r>
      <w:proofErr w:type="gramEnd"/>
      <w:r w:rsidR="00B61051">
        <w:rPr>
          <w:rFonts w:ascii="仿宋" w:eastAsia="仿宋" w:hAnsi="仿宋" w:hint="eastAsia"/>
          <w:sz w:val="32"/>
          <w:szCs w:val="32"/>
        </w:rPr>
        <w:t>养老保险等产品信息</w:t>
      </w:r>
      <w:r w:rsidR="000142F8">
        <w:rPr>
          <w:rFonts w:ascii="仿宋" w:eastAsia="仿宋" w:hAnsi="仿宋" w:hint="eastAsia"/>
          <w:sz w:val="32"/>
          <w:szCs w:val="32"/>
        </w:rPr>
        <w:t>共享</w:t>
      </w:r>
      <w:r w:rsidR="00FC6174">
        <w:rPr>
          <w:rFonts w:ascii="仿宋" w:eastAsia="仿宋" w:hAnsi="仿宋" w:hint="eastAsia"/>
          <w:sz w:val="32"/>
          <w:szCs w:val="32"/>
        </w:rPr>
        <w:t>，做好税收征管工作。</w:t>
      </w:r>
    </w:p>
    <w:p w:rsidR="00CA6C51" w:rsidRPr="004F1ACD" w:rsidRDefault="005357FD" w:rsidP="004F1ACD">
      <w:pPr>
        <w:tabs>
          <w:tab w:val="left" w:pos="610"/>
        </w:tabs>
        <w:spacing w:line="600" w:lineRule="exact"/>
        <w:ind w:firstLineChars="200" w:firstLine="640"/>
        <w:rPr>
          <w:rFonts w:ascii="楷体" w:eastAsia="楷体" w:hAnsi="楷体"/>
          <w:sz w:val="32"/>
          <w:szCs w:val="32"/>
        </w:rPr>
      </w:pPr>
      <w:r w:rsidRPr="004F1ACD">
        <w:rPr>
          <w:rFonts w:ascii="楷体" w:eastAsia="楷体" w:hAnsi="楷体" w:hint="eastAsia"/>
          <w:sz w:val="32"/>
          <w:szCs w:val="32"/>
        </w:rPr>
        <w:t>责任单位：省地税局</w:t>
      </w:r>
      <w:r w:rsidR="00A46D4F">
        <w:rPr>
          <w:rFonts w:ascii="楷体" w:eastAsia="楷体" w:hAnsi="楷体" w:hint="eastAsia"/>
          <w:sz w:val="32"/>
          <w:szCs w:val="32"/>
        </w:rPr>
        <w:t>牵头，相关部门配合</w:t>
      </w:r>
    </w:p>
    <w:sectPr w:rsidR="00CA6C51" w:rsidRPr="004F1ACD" w:rsidSect="00D2506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5F" w:rsidRDefault="00A0355F" w:rsidP="00650AB7">
      <w:r>
        <w:separator/>
      </w:r>
    </w:p>
  </w:endnote>
  <w:endnote w:type="continuationSeparator" w:id="0">
    <w:p w:rsidR="00A0355F" w:rsidRDefault="00A0355F" w:rsidP="0065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1" w:rsidRDefault="00D250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984988"/>
      <w:docPartObj>
        <w:docPartGallery w:val="Page Numbers (Bottom of Page)"/>
        <w:docPartUnique/>
      </w:docPartObj>
    </w:sdtPr>
    <w:sdtEndPr/>
    <w:sdtContent>
      <w:p w:rsidR="00F204BE" w:rsidRDefault="00F204BE">
        <w:pPr>
          <w:pStyle w:val="a6"/>
          <w:jc w:val="center"/>
        </w:pPr>
        <w:r>
          <w:fldChar w:fldCharType="begin"/>
        </w:r>
        <w:r>
          <w:instrText>PAGE   \* MERGEFORMAT</w:instrText>
        </w:r>
        <w:r>
          <w:fldChar w:fldCharType="separate"/>
        </w:r>
        <w:r w:rsidR="004F1ACD" w:rsidRPr="004F1ACD">
          <w:rPr>
            <w:noProof/>
            <w:lang w:val="zh-CN"/>
          </w:rPr>
          <w:t>1</w:t>
        </w:r>
        <w:r>
          <w:fldChar w:fldCharType="end"/>
        </w:r>
      </w:p>
    </w:sdtContent>
  </w:sdt>
  <w:p w:rsidR="00650AB7" w:rsidRDefault="00650AB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1" w:rsidRDefault="00D250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5F" w:rsidRDefault="00A0355F" w:rsidP="00650AB7">
      <w:r>
        <w:separator/>
      </w:r>
    </w:p>
  </w:footnote>
  <w:footnote w:type="continuationSeparator" w:id="0">
    <w:p w:rsidR="00A0355F" w:rsidRDefault="00A0355F" w:rsidP="00650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1" w:rsidRPr="004F1ACD" w:rsidRDefault="00D25061" w:rsidP="004F1ACD">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B7" w:rsidRPr="00017CF2" w:rsidRDefault="00D25061">
    <w:r>
      <w:t xml:space="preserve"> </w:t>
    </w:r>
    <w:r w:rsidR="00D772F0">
      <w:t xml:space="preserve"> </w:t>
    </w:r>
    <w:r w:rsidR="00650AB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1" w:rsidRDefault="00D2506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65"/>
    <w:rsid w:val="00010060"/>
    <w:rsid w:val="000142F8"/>
    <w:rsid w:val="00017CF2"/>
    <w:rsid w:val="000245F3"/>
    <w:rsid w:val="00083B6C"/>
    <w:rsid w:val="000C7F46"/>
    <w:rsid w:val="000D218C"/>
    <w:rsid w:val="001022BB"/>
    <w:rsid w:val="0010466B"/>
    <w:rsid w:val="00123893"/>
    <w:rsid w:val="001309C4"/>
    <w:rsid w:val="001372CB"/>
    <w:rsid w:val="00142C66"/>
    <w:rsid w:val="00176302"/>
    <w:rsid w:val="001833F1"/>
    <w:rsid w:val="001B2121"/>
    <w:rsid w:val="001C1C44"/>
    <w:rsid w:val="001F4FC3"/>
    <w:rsid w:val="0021225F"/>
    <w:rsid w:val="00223FCF"/>
    <w:rsid w:val="00232A39"/>
    <w:rsid w:val="002A42A3"/>
    <w:rsid w:val="002A7E9F"/>
    <w:rsid w:val="002C3235"/>
    <w:rsid w:val="002C7400"/>
    <w:rsid w:val="00301E50"/>
    <w:rsid w:val="003031F6"/>
    <w:rsid w:val="0030508F"/>
    <w:rsid w:val="00356B2D"/>
    <w:rsid w:val="0039540B"/>
    <w:rsid w:val="003B3EF0"/>
    <w:rsid w:val="003C1ED6"/>
    <w:rsid w:val="003D17AE"/>
    <w:rsid w:val="003E2AF0"/>
    <w:rsid w:val="004015F9"/>
    <w:rsid w:val="00415D21"/>
    <w:rsid w:val="0041738F"/>
    <w:rsid w:val="004245D7"/>
    <w:rsid w:val="00424938"/>
    <w:rsid w:val="00451B53"/>
    <w:rsid w:val="00465588"/>
    <w:rsid w:val="00484246"/>
    <w:rsid w:val="004A1C82"/>
    <w:rsid w:val="004C3418"/>
    <w:rsid w:val="004F1ACD"/>
    <w:rsid w:val="004F28C0"/>
    <w:rsid w:val="00503031"/>
    <w:rsid w:val="00521D33"/>
    <w:rsid w:val="005357FD"/>
    <w:rsid w:val="00572182"/>
    <w:rsid w:val="00575D0B"/>
    <w:rsid w:val="005834E5"/>
    <w:rsid w:val="00585FC9"/>
    <w:rsid w:val="005900B5"/>
    <w:rsid w:val="005926EE"/>
    <w:rsid w:val="005D4D3E"/>
    <w:rsid w:val="005D566F"/>
    <w:rsid w:val="006000A1"/>
    <w:rsid w:val="00612590"/>
    <w:rsid w:val="00615FDB"/>
    <w:rsid w:val="00650AB7"/>
    <w:rsid w:val="0067115B"/>
    <w:rsid w:val="006733C3"/>
    <w:rsid w:val="0067550B"/>
    <w:rsid w:val="00682BEC"/>
    <w:rsid w:val="0068370E"/>
    <w:rsid w:val="00693A68"/>
    <w:rsid w:val="006D54E3"/>
    <w:rsid w:val="006E4FB0"/>
    <w:rsid w:val="0070205E"/>
    <w:rsid w:val="007220C5"/>
    <w:rsid w:val="00741BC4"/>
    <w:rsid w:val="00750DCD"/>
    <w:rsid w:val="0075319D"/>
    <w:rsid w:val="007916F0"/>
    <w:rsid w:val="007A5425"/>
    <w:rsid w:val="007B320C"/>
    <w:rsid w:val="007D4715"/>
    <w:rsid w:val="007E1A79"/>
    <w:rsid w:val="007F6AEC"/>
    <w:rsid w:val="007F6E5D"/>
    <w:rsid w:val="0081169A"/>
    <w:rsid w:val="00842126"/>
    <w:rsid w:val="00854F92"/>
    <w:rsid w:val="00860E75"/>
    <w:rsid w:val="008746C8"/>
    <w:rsid w:val="00883006"/>
    <w:rsid w:val="008851FE"/>
    <w:rsid w:val="00887086"/>
    <w:rsid w:val="008A5D43"/>
    <w:rsid w:val="008B01A4"/>
    <w:rsid w:val="008B19C5"/>
    <w:rsid w:val="008B7D6A"/>
    <w:rsid w:val="008C763D"/>
    <w:rsid w:val="00910201"/>
    <w:rsid w:val="00930210"/>
    <w:rsid w:val="009610F5"/>
    <w:rsid w:val="00963741"/>
    <w:rsid w:val="00980E9D"/>
    <w:rsid w:val="00997F2F"/>
    <w:rsid w:val="009B588A"/>
    <w:rsid w:val="00A0355F"/>
    <w:rsid w:val="00A044E8"/>
    <w:rsid w:val="00A1776B"/>
    <w:rsid w:val="00A214EB"/>
    <w:rsid w:val="00A42321"/>
    <w:rsid w:val="00A4321E"/>
    <w:rsid w:val="00A46D4F"/>
    <w:rsid w:val="00A56CA1"/>
    <w:rsid w:val="00A66D5C"/>
    <w:rsid w:val="00A85734"/>
    <w:rsid w:val="00A95974"/>
    <w:rsid w:val="00AD027F"/>
    <w:rsid w:val="00AF7BBB"/>
    <w:rsid w:val="00B26D52"/>
    <w:rsid w:val="00B33239"/>
    <w:rsid w:val="00B34512"/>
    <w:rsid w:val="00B61051"/>
    <w:rsid w:val="00B833FE"/>
    <w:rsid w:val="00B91DAB"/>
    <w:rsid w:val="00BD283E"/>
    <w:rsid w:val="00BE251F"/>
    <w:rsid w:val="00C0468D"/>
    <w:rsid w:val="00C121BB"/>
    <w:rsid w:val="00C30145"/>
    <w:rsid w:val="00C61DF8"/>
    <w:rsid w:val="00C72FBF"/>
    <w:rsid w:val="00CA6C51"/>
    <w:rsid w:val="00D064CE"/>
    <w:rsid w:val="00D23F09"/>
    <w:rsid w:val="00D24608"/>
    <w:rsid w:val="00D25061"/>
    <w:rsid w:val="00D33DCE"/>
    <w:rsid w:val="00D76D8C"/>
    <w:rsid w:val="00D772F0"/>
    <w:rsid w:val="00DB3859"/>
    <w:rsid w:val="00DC16B5"/>
    <w:rsid w:val="00DC2C7C"/>
    <w:rsid w:val="00E72865"/>
    <w:rsid w:val="00E82F32"/>
    <w:rsid w:val="00E8777D"/>
    <w:rsid w:val="00E932DD"/>
    <w:rsid w:val="00E97A92"/>
    <w:rsid w:val="00EC2D44"/>
    <w:rsid w:val="00ED3D3D"/>
    <w:rsid w:val="00ED77DF"/>
    <w:rsid w:val="00EE1C47"/>
    <w:rsid w:val="00EF5576"/>
    <w:rsid w:val="00F15464"/>
    <w:rsid w:val="00F17D69"/>
    <w:rsid w:val="00F204BE"/>
    <w:rsid w:val="00F20876"/>
    <w:rsid w:val="00F2294C"/>
    <w:rsid w:val="00F4241A"/>
    <w:rsid w:val="00F71D58"/>
    <w:rsid w:val="00FA22EB"/>
    <w:rsid w:val="00FB2778"/>
    <w:rsid w:val="00FC31E2"/>
    <w:rsid w:val="00FC6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0876"/>
    <w:pPr>
      <w:widowControl/>
      <w:spacing w:before="100" w:beforeAutospacing="1" w:after="100" w:afterAutospacing="1"/>
      <w:jc w:val="left"/>
    </w:pPr>
    <w:rPr>
      <w:rFonts w:ascii="宋体" w:hAnsi="宋体" w:cs="宋体"/>
      <w:kern w:val="0"/>
      <w:sz w:val="24"/>
    </w:rPr>
  </w:style>
  <w:style w:type="paragraph" w:styleId="a4">
    <w:name w:val="Balloon Text"/>
    <w:basedOn w:val="a"/>
    <w:link w:val="Char"/>
    <w:rsid w:val="00B26D52"/>
    <w:rPr>
      <w:sz w:val="18"/>
      <w:szCs w:val="18"/>
    </w:rPr>
  </w:style>
  <w:style w:type="character" w:customStyle="1" w:styleId="Char">
    <w:name w:val="批注框文本 Char"/>
    <w:basedOn w:val="a0"/>
    <w:link w:val="a4"/>
    <w:rsid w:val="00B26D52"/>
    <w:rPr>
      <w:kern w:val="2"/>
      <w:sz w:val="18"/>
      <w:szCs w:val="18"/>
    </w:rPr>
  </w:style>
  <w:style w:type="paragraph" w:styleId="a5">
    <w:name w:val="header"/>
    <w:basedOn w:val="a"/>
    <w:link w:val="Char0"/>
    <w:rsid w:val="00650A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50AB7"/>
    <w:rPr>
      <w:kern w:val="2"/>
      <w:sz w:val="18"/>
      <w:szCs w:val="18"/>
    </w:rPr>
  </w:style>
  <w:style w:type="paragraph" w:styleId="a6">
    <w:name w:val="footer"/>
    <w:basedOn w:val="a"/>
    <w:link w:val="Char1"/>
    <w:uiPriority w:val="99"/>
    <w:rsid w:val="00650AB7"/>
    <w:pPr>
      <w:tabs>
        <w:tab w:val="center" w:pos="4153"/>
        <w:tab w:val="right" w:pos="8306"/>
      </w:tabs>
      <w:snapToGrid w:val="0"/>
      <w:jc w:val="left"/>
    </w:pPr>
    <w:rPr>
      <w:sz w:val="18"/>
      <w:szCs w:val="18"/>
    </w:rPr>
  </w:style>
  <w:style w:type="character" w:customStyle="1" w:styleId="Char1">
    <w:name w:val="页脚 Char"/>
    <w:basedOn w:val="a0"/>
    <w:link w:val="a6"/>
    <w:uiPriority w:val="99"/>
    <w:rsid w:val="00650AB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0876"/>
    <w:pPr>
      <w:widowControl/>
      <w:spacing w:before="100" w:beforeAutospacing="1" w:after="100" w:afterAutospacing="1"/>
      <w:jc w:val="left"/>
    </w:pPr>
    <w:rPr>
      <w:rFonts w:ascii="宋体" w:hAnsi="宋体" w:cs="宋体"/>
      <w:kern w:val="0"/>
      <w:sz w:val="24"/>
    </w:rPr>
  </w:style>
  <w:style w:type="paragraph" w:styleId="a4">
    <w:name w:val="Balloon Text"/>
    <w:basedOn w:val="a"/>
    <w:link w:val="Char"/>
    <w:rsid w:val="00B26D52"/>
    <w:rPr>
      <w:sz w:val="18"/>
      <w:szCs w:val="18"/>
    </w:rPr>
  </w:style>
  <w:style w:type="character" w:customStyle="1" w:styleId="Char">
    <w:name w:val="批注框文本 Char"/>
    <w:basedOn w:val="a0"/>
    <w:link w:val="a4"/>
    <w:rsid w:val="00B26D52"/>
    <w:rPr>
      <w:kern w:val="2"/>
      <w:sz w:val="18"/>
      <w:szCs w:val="18"/>
    </w:rPr>
  </w:style>
  <w:style w:type="paragraph" w:styleId="a5">
    <w:name w:val="header"/>
    <w:basedOn w:val="a"/>
    <w:link w:val="Char0"/>
    <w:rsid w:val="00650A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50AB7"/>
    <w:rPr>
      <w:kern w:val="2"/>
      <w:sz w:val="18"/>
      <w:szCs w:val="18"/>
    </w:rPr>
  </w:style>
  <w:style w:type="paragraph" w:styleId="a6">
    <w:name w:val="footer"/>
    <w:basedOn w:val="a"/>
    <w:link w:val="Char1"/>
    <w:uiPriority w:val="99"/>
    <w:rsid w:val="00650AB7"/>
    <w:pPr>
      <w:tabs>
        <w:tab w:val="center" w:pos="4153"/>
        <w:tab w:val="right" w:pos="8306"/>
      </w:tabs>
      <w:snapToGrid w:val="0"/>
      <w:jc w:val="left"/>
    </w:pPr>
    <w:rPr>
      <w:sz w:val="18"/>
      <w:szCs w:val="18"/>
    </w:rPr>
  </w:style>
  <w:style w:type="character" w:customStyle="1" w:styleId="Char1">
    <w:name w:val="页脚 Char"/>
    <w:basedOn w:val="a0"/>
    <w:link w:val="a6"/>
    <w:uiPriority w:val="99"/>
    <w:rsid w:val="00650A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E9E4-EF74-415A-9655-B7B74AAA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5</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lenobo</cp:lastModifiedBy>
  <cp:revision>181</cp:revision>
  <cp:lastPrinted>2018-06-13T08:12:00Z</cp:lastPrinted>
  <dcterms:created xsi:type="dcterms:W3CDTF">2018-05-18T10:22:00Z</dcterms:created>
  <dcterms:modified xsi:type="dcterms:W3CDTF">2018-09-14T10:26:00Z</dcterms:modified>
</cp:coreProperties>
</file>