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天津市‘131’创新型人才培养工程</w:t>
      </w:r>
      <w:r>
        <w:rPr>
          <w:rFonts w:hint="eastAsia" w:ascii="黑体" w:hAnsi="黑体" w:eastAsia="黑体"/>
          <w:sz w:val="32"/>
          <w:szCs w:val="32"/>
        </w:rPr>
        <w:t>考核</w:t>
      </w:r>
      <w:r>
        <w:rPr>
          <w:rFonts w:ascii="黑体" w:hAnsi="黑体" w:eastAsia="黑体"/>
          <w:sz w:val="32"/>
          <w:szCs w:val="32"/>
        </w:rPr>
        <w:t>管理系统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登录账户和初始密码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0"/>
        <w:gridCol w:w="1167"/>
        <w:gridCol w:w="817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人选用户名、密码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RANGE!A2:C110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用户名</w:t>
            </w:r>
            <w:bookmarkEnd w:id="0"/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初始密码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景国玺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中国北方发动机研究所（天津）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赵双喜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天津瑞源电气有限公司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赵海军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中铁电气化勘测设计研究院有限公司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鲁振宇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天津普瑞赛尔生物科技有限公司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中科遥感科技集团有限公司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天津开发区精诺瀚海数据科技有限公司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郁宏伟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天津瑞普生物技术股份有限公司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杨邦会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中科海慧（天津）科技有限公司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李乔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天津智能网联汽车产业研究院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于宝峰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王聪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天津鹏安数迅科技有限公司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杨磊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天津诚信环球节能环保科技有限公司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桂发祥股份公司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刘轶超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天津协盛科技股份有限公司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邓雪娟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天津博菲德科技有限公司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刘志华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天津咸水沽第四中学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天津华海清科机电科技有限公司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芦岩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孟凡翠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天津渤化永利化工股份有限公司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天津渤化石化有限公司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史彬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天津钢管集团股份有限公司技术中心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陈星燎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天津百利机械装备集团中央研究院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谢建庭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天津光电集团有限公司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天津长芦海晶集团有限公司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姚素梅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天津长芦新材料研究院有限公司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李彬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天津中环半导体东方环晟光伏（江苏）有限公司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梁云科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天津钢铁集团金属科技公司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李宏飞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天津钢铁集团有限公司技术中心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中法合营王朝葡萄酿酒有限公司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王永宁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刘贵锋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天津城建集团有限公司工程总承包公司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天津七一二通信广播股份有限公司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韩宝奎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天津天锻航空科技有限公司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张哲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天津津融投资服务集团有限公司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闫晓楠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天津中新药业集团股份有限公司研究中心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马建立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席雪萍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杨耀栋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天津市地质矿产测试中心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韩贵雷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华北地质勘查局五一七大队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高璞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贾会会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华北地质勘查局五一四地质大队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董志杰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耿敬春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彭士涛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交通运输部天津水运工程科学研究所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李爱民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周圣丰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仝新利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贺慧宁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孟召伟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李春君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天津医科大学代谢病医院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王铁钢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马龙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常艳旭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高春芽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田庆立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张建宇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黄凌翔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毕相东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宋照亮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汪磊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王卫超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王书军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中国医学科学院血液病医院血液学研究所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李宸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中国医学科学院生物医学工程研究所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康卫民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武春瑞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陈赞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余大新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中国地震局第一监测中心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李明财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邹德玉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陈锐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天津市农业质量标准与检测技术研究所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丁永祯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农业部环境保护科研监测所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李小刚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天津市农村工作委员会信息中心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马剑雄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天津市南开医院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岳伟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禚传君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常颖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天津市中心妇产科医院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赵嘉国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王弋嘉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崔忠宝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天津东方兴泰工业科技股份有限公司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苗淑杰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天津同仁堂集团股份有限公司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闫虹羽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郭诗亮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白琳琳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天津人民艺术剧院有限公司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刘志松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马玉秀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新蕾出版社（天津）有限公司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马庚申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今晚报社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人选所在单位、有关区、委局用户名密码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登陆用户名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登陆密码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中国北方发动机研究所（天津）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中科遥感科技集团有限公司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中铁电气化勘测设计研究院有限公司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天津瑞源电气有限公司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天津普瑞赛尔生物科技有限公司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天津开发区精诺瀚海数据科技有限公司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天津瑞普生物技术股份有限公司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中科海慧（天津）科技有限公司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天津智能网联汽车产业研究院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天津鹏安数迅科技有限公司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天津诚信环球节能环保科技有限公司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桂发祥股份公司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天津协盛科技股份有限公司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天津博菲德科技有限公司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天津华海清科机电科技有限公司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天津咸水沽第四中学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天津中新药业集团股份有限公司研究中心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天津钢管集团股份有限公司技术中心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天津城建集团有限公司工程总承包公司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天津天锻航空科技有限公司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天津渤化石化有限公司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天津百利机械装备集团中央研究院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天津钢铁集团有限公司技术中心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天津光电集团有限公司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天津中环半导体东方环晟光伏（江苏）有限公司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天津津融投资服务集团有限公司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天津钢铁集团金属科技公司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天津七一二通信广播股份有限公司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中法合营王朝葡萄酿酒有限公司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天津渤化永利化工股份有限公司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天津长芦海晶集团有限公司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天津长芦新材料研究院有限公司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华北地质勘查局五一四地质大队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天津市地质矿产测试中心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华北地质勘查局五一七大队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交通运输部天津水运工程科学研究所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中国医学科学院生物医学工程研究所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20180159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天津医科大学代谢病医院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20180195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中国医学科学院血液病医院血液学研究所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中国地震局第一监测中心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天津市农业质量标准与检测技术研究所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天津市农村工作委员会信息中心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农业部环境保护科研监测所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天津市南开医院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20180162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天津市中心妇产科医院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天津市环湖医院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天津东方兴泰工业科技股份有限公司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天津同仁堂集团股份有限公司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20180135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天津人民艺术剧院有限公司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20180186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20180148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今晚报社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20180121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新蕾出版社（天津）有限公司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蓟州区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市工信委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201824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市交委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111111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市建委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B0504"/>
    <w:rsid w:val="2F5B05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2018-08-29T05:47:00Z</dcterms:created>
  <dc:creator>张三月</dc:creator>
  <cp:lastModifiedBy>张三月</cp:lastModifiedBy>
  <dcterms:modified xsi:type="dcterms:W3CDTF">2018-08-29T05:48:01Z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