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2E" w:rsidRPr="004A5F68" w:rsidRDefault="003B282E" w:rsidP="003B282E">
      <w:pPr>
        <w:rPr>
          <w:rFonts w:ascii="黑体" w:eastAsia="黑体" w:hAnsi="黑体"/>
          <w:sz w:val="32"/>
          <w:szCs w:val="32"/>
        </w:rPr>
      </w:pPr>
      <w:r w:rsidRPr="004A5F68">
        <w:rPr>
          <w:rFonts w:ascii="黑体" w:eastAsia="黑体" w:hAnsi="黑体" w:hint="eastAsia"/>
          <w:sz w:val="32"/>
          <w:szCs w:val="32"/>
        </w:rPr>
        <w:t>附件2</w:t>
      </w:r>
    </w:p>
    <w:p w:rsidR="003B282E" w:rsidRPr="00420393" w:rsidRDefault="003B282E" w:rsidP="003B282E">
      <w:pPr>
        <w:rPr>
          <w:rFonts w:ascii="Times New Roman" w:eastAsia="仿宋" w:hAnsi="Times New Roman"/>
        </w:rPr>
      </w:pPr>
    </w:p>
    <w:p w:rsidR="003B282E" w:rsidRPr="00420393" w:rsidRDefault="003B282E" w:rsidP="003B282E">
      <w:pPr>
        <w:rPr>
          <w:rFonts w:ascii="Times New Roman" w:eastAsia="仿宋" w:hAnsi="Times New Roman"/>
        </w:rPr>
      </w:pPr>
    </w:p>
    <w:p w:rsidR="003B282E" w:rsidRPr="00420393" w:rsidRDefault="003B282E" w:rsidP="003B282E">
      <w:pPr>
        <w:jc w:val="center"/>
        <w:rPr>
          <w:rFonts w:ascii="Times New Roman" w:eastAsia="华文中宋" w:hAnsi="Times New Roman"/>
          <w:sz w:val="72"/>
        </w:rPr>
      </w:pPr>
      <w:r w:rsidRPr="00420393">
        <w:rPr>
          <w:rFonts w:ascii="Times New Roman" w:eastAsia="华文中宋" w:hAnsi="Times New Roman"/>
          <w:sz w:val="72"/>
        </w:rPr>
        <w:t>国家级专家服务基地</w:t>
      </w:r>
    </w:p>
    <w:p w:rsidR="003B282E" w:rsidRPr="00420393" w:rsidRDefault="003B282E" w:rsidP="003B282E">
      <w:pPr>
        <w:jc w:val="center"/>
        <w:rPr>
          <w:rFonts w:ascii="Times New Roman" w:eastAsia="华文中宋" w:hAnsi="Times New Roman"/>
          <w:sz w:val="72"/>
        </w:rPr>
      </w:pPr>
      <w:r w:rsidRPr="00420393">
        <w:rPr>
          <w:rFonts w:ascii="Times New Roman" w:eastAsia="华文中宋" w:hAnsi="Times New Roman"/>
          <w:sz w:val="72"/>
        </w:rPr>
        <w:t>申报表</w:t>
      </w:r>
    </w:p>
    <w:p w:rsidR="003B282E" w:rsidRPr="00420393" w:rsidRDefault="003B282E" w:rsidP="003B282E">
      <w:pPr>
        <w:jc w:val="center"/>
        <w:rPr>
          <w:rFonts w:ascii="Times New Roman" w:eastAsia="华文中宋" w:hAnsi="Times New Roman"/>
          <w:sz w:val="52"/>
        </w:rPr>
      </w:pPr>
    </w:p>
    <w:p w:rsidR="003B282E" w:rsidRPr="00420393" w:rsidRDefault="003B282E" w:rsidP="003B282E">
      <w:pPr>
        <w:jc w:val="center"/>
        <w:rPr>
          <w:rFonts w:ascii="Times New Roman" w:eastAsia="华文中宋" w:hAnsi="Times New Roman"/>
          <w:sz w:val="52"/>
        </w:rPr>
      </w:pPr>
    </w:p>
    <w:p w:rsidR="003B282E" w:rsidRPr="00420393" w:rsidRDefault="003B282E" w:rsidP="003B282E">
      <w:pPr>
        <w:jc w:val="center"/>
        <w:rPr>
          <w:rFonts w:ascii="Times New Roman" w:hAnsi="Times New Roman"/>
          <w:sz w:val="44"/>
        </w:rPr>
      </w:pPr>
    </w:p>
    <w:p w:rsidR="003B282E" w:rsidRPr="00420393" w:rsidRDefault="003B282E" w:rsidP="003B282E">
      <w:pPr>
        <w:jc w:val="center"/>
        <w:rPr>
          <w:rFonts w:ascii="Times New Roman" w:hAnsi="Times New Roman"/>
          <w:sz w:val="44"/>
        </w:rPr>
      </w:pPr>
    </w:p>
    <w:p w:rsidR="003B282E" w:rsidRPr="00420393" w:rsidRDefault="003B282E" w:rsidP="003B282E">
      <w:pPr>
        <w:jc w:val="left"/>
        <w:rPr>
          <w:rFonts w:ascii="Times New Roman" w:hAnsi="Times New Roman"/>
          <w:b/>
          <w:bCs/>
          <w:sz w:val="44"/>
        </w:rPr>
      </w:pPr>
      <w:r w:rsidRPr="00420393">
        <w:rPr>
          <w:rFonts w:ascii="Times New Roman" w:hAnsi="Times New Roman"/>
          <w:b/>
          <w:bCs/>
          <w:sz w:val="44"/>
        </w:rPr>
        <w:t xml:space="preserve">        </w:t>
      </w:r>
    </w:p>
    <w:p w:rsidR="003B282E" w:rsidRPr="00420393" w:rsidRDefault="003B282E" w:rsidP="003B282E">
      <w:pPr>
        <w:jc w:val="left"/>
        <w:rPr>
          <w:rFonts w:ascii="Times New Roman" w:hAnsi="Times New Roman"/>
          <w:b/>
          <w:bCs/>
          <w:sz w:val="44"/>
        </w:rPr>
      </w:pPr>
    </w:p>
    <w:p w:rsidR="003B282E" w:rsidRPr="00420393" w:rsidRDefault="003B282E" w:rsidP="003B282E">
      <w:pPr>
        <w:jc w:val="left"/>
        <w:rPr>
          <w:rFonts w:ascii="Times New Roman" w:hAnsi="Times New Roman"/>
          <w:b/>
          <w:bCs/>
          <w:sz w:val="44"/>
        </w:rPr>
      </w:pPr>
      <w:r w:rsidRPr="00420393">
        <w:rPr>
          <w:rFonts w:ascii="Times New Roman" w:hAnsi="Times New Roman"/>
          <w:b/>
          <w:bCs/>
          <w:sz w:val="44"/>
        </w:rPr>
        <w:t xml:space="preserve">          </w:t>
      </w:r>
      <w:r w:rsidRPr="00420393">
        <w:rPr>
          <w:rFonts w:ascii="Times New Roman" w:hAnsi="Times New Roman"/>
          <w:b/>
          <w:bCs/>
          <w:sz w:val="44"/>
        </w:rPr>
        <w:t>推荐地区</w:t>
      </w:r>
      <w:r w:rsidRPr="00420393">
        <w:rPr>
          <w:rFonts w:ascii="Times New Roman" w:hAnsi="Times New Roman"/>
          <w:b/>
          <w:bCs/>
          <w:sz w:val="44"/>
          <w:u w:val="single"/>
        </w:rPr>
        <w:t xml:space="preserve">            </w:t>
      </w:r>
      <w:r w:rsidRPr="00420393">
        <w:rPr>
          <w:rFonts w:ascii="Times New Roman" w:hAnsi="Times New Roman"/>
          <w:b/>
          <w:bCs/>
          <w:sz w:val="44"/>
        </w:rPr>
        <w:t xml:space="preserve">  </w:t>
      </w:r>
    </w:p>
    <w:p w:rsidR="003B282E" w:rsidRPr="00420393" w:rsidRDefault="003B282E" w:rsidP="003B282E">
      <w:pPr>
        <w:jc w:val="left"/>
        <w:rPr>
          <w:rFonts w:ascii="Times New Roman" w:hAnsi="Times New Roman"/>
          <w:b/>
          <w:bCs/>
          <w:sz w:val="44"/>
        </w:rPr>
      </w:pPr>
    </w:p>
    <w:p w:rsidR="003B282E" w:rsidRPr="00420393" w:rsidRDefault="003B282E" w:rsidP="003B282E">
      <w:pPr>
        <w:jc w:val="left"/>
        <w:rPr>
          <w:rFonts w:ascii="Times New Roman" w:hAnsi="Times New Roman"/>
          <w:b/>
          <w:bCs/>
          <w:sz w:val="44"/>
        </w:rPr>
      </w:pPr>
      <w:r w:rsidRPr="00420393">
        <w:rPr>
          <w:rFonts w:ascii="Times New Roman" w:hAnsi="Times New Roman"/>
          <w:b/>
          <w:bCs/>
          <w:sz w:val="44"/>
        </w:rPr>
        <w:t xml:space="preserve">          </w:t>
      </w:r>
      <w:r w:rsidRPr="00420393">
        <w:rPr>
          <w:rFonts w:ascii="Times New Roman" w:hAnsi="Times New Roman"/>
          <w:b/>
          <w:bCs/>
          <w:sz w:val="44"/>
        </w:rPr>
        <w:t>申报单位</w:t>
      </w:r>
      <w:r w:rsidRPr="00420393">
        <w:rPr>
          <w:rFonts w:ascii="Times New Roman" w:hAnsi="Times New Roman"/>
          <w:b/>
          <w:bCs/>
          <w:sz w:val="44"/>
          <w:u w:val="single"/>
        </w:rPr>
        <w:t xml:space="preserve">            </w:t>
      </w:r>
      <w:r w:rsidRPr="00420393">
        <w:rPr>
          <w:rFonts w:ascii="Times New Roman" w:hAnsi="Times New Roman"/>
          <w:b/>
          <w:bCs/>
          <w:sz w:val="44"/>
        </w:rPr>
        <w:t xml:space="preserve"> </w:t>
      </w:r>
    </w:p>
    <w:p w:rsidR="003B282E" w:rsidRPr="00420393" w:rsidRDefault="003B282E" w:rsidP="003B282E">
      <w:pPr>
        <w:jc w:val="left"/>
        <w:rPr>
          <w:rFonts w:ascii="Times New Roman" w:hAnsi="Times New Roman"/>
          <w:b/>
          <w:bCs/>
          <w:sz w:val="44"/>
        </w:rPr>
      </w:pPr>
    </w:p>
    <w:p w:rsidR="003B282E" w:rsidRPr="00420393" w:rsidRDefault="003B282E" w:rsidP="003B282E">
      <w:pPr>
        <w:jc w:val="left"/>
        <w:rPr>
          <w:rFonts w:ascii="Times New Roman" w:hAnsi="Times New Roman"/>
          <w:b/>
          <w:bCs/>
          <w:sz w:val="44"/>
        </w:rPr>
      </w:pPr>
      <w:r w:rsidRPr="00420393">
        <w:rPr>
          <w:rFonts w:ascii="Times New Roman" w:hAnsi="Times New Roman"/>
          <w:b/>
          <w:bCs/>
          <w:sz w:val="44"/>
        </w:rPr>
        <w:t xml:space="preserve">          </w:t>
      </w:r>
      <w:r w:rsidRPr="00420393">
        <w:rPr>
          <w:rFonts w:ascii="Times New Roman" w:hAnsi="Times New Roman"/>
          <w:b/>
          <w:bCs/>
          <w:sz w:val="44"/>
        </w:rPr>
        <w:t>填表日期</w:t>
      </w:r>
      <w:r w:rsidRPr="00420393">
        <w:rPr>
          <w:rFonts w:ascii="Times New Roman" w:hAnsi="Times New Roman"/>
          <w:b/>
          <w:bCs/>
          <w:sz w:val="44"/>
          <w:u w:val="single"/>
        </w:rPr>
        <w:t xml:space="preserve">            </w:t>
      </w:r>
      <w:r w:rsidRPr="00420393">
        <w:rPr>
          <w:rFonts w:ascii="Times New Roman" w:hAnsi="Times New Roman"/>
          <w:b/>
          <w:bCs/>
          <w:sz w:val="44"/>
        </w:rPr>
        <w:t xml:space="preserve">  </w:t>
      </w:r>
    </w:p>
    <w:p w:rsidR="003B282E" w:rsidRPr="00420393" w:rsidRDefault="003B282E" w:rsidP="003B282E">
      <w:pPr>
        <w:jc w:val="center"/>
        <w:rPr>
          <w:rFonts w:ascii="Times New Roman" w:eastAsia="华文中宋" w:hAnsi="Times New Roman"/>
          <w:sz w:val="52"/>
        </w:rPr>
      </w:pPr>
    </w:p>
    <w:p w:rsidR="003B282E" w:rsidRDefault="003B282E" w:rsidP="003B282E">
      <w:pPr>
        <w:jc w:val="center"/>
        <w:rPr>
          <w:rFonts w:ascii="Times New Roman" w:eastAsia="华文中宋" w:hAnsi="Times New Roman"/>
          <w:sz w:val="52"/>
        </w:rPr>
      </w:pPr>
    </w:p>
    <w:p w:rsidR="003B282E" w:rsidRDefault="003B282E" w:rsidP="003B282E">
      <w:pPr>
        <w:jc w:val="center"/>
        <w:rPr>
          <w:rFonts w:ascii="Times New Roman" w:eastAsia="华文中宋" w:hAnsi="Times New Roman"/>
          <w:sz w:val="52"/>
        </w:rPr>
      </w:pPr>
    </w:p>
    <w:p w:rsidR="003B282E" w:rsidRPr="0023639D" w:rsidRDefault="003B282E" w:rsidP="003B282E">
      <w:pPr>
        <w:jc w:val="center"/>
        <w:rPr>
          <w:rFonts w:ascii="楷体_GB2312" w:eastAsia="楷体_GB2312" w:hAnsi="Times New Roman"/>
          <w:sz w:val="32"/>
          <w:szCs w:val="32"/>
        </w:rPr>
      </w:pPr>
      <w:r w:rsidRPr="0023639D">
        <w:rPr>
          <w:rFonts w:ascii="楷体_GB2312" w:eastAsia="楷体_GB2312" w:hAnsi="Times New Roman" w:hint="eastAsia"/>
          <w:sz w:val="32"/>
          <w:szCs w:val="32"/>
        </w:rPr>
        <w:t>人力资源社会保障部制表</w:t>
      </w:r>
    </w:p>
    <w:p w:rsidR="003B282E" w:rsidRPr="00420393" w:rsidRDefault="003B282E" w:rsidP="003B282E">
      <w:pPr>
        <w:ind w:firstLineChars="200" w:firstLine="800"/>
        <w:rPr>
          <w:rFonts w:ascii="Times New Roman" w:eastAsia="华文中宋" w:hAnsi="Times New Roman"/>
          <w:sz w:val="40"/>
          <w:szCs w:val="40"/>
        </w:rPr>
      </w:pPr>
    </w:p>
    <w:tbl>
      <w:tblPr>
        <w:tblpPr w:leftFromText="180" w:rightFromText="180" w:vertAnchor="text" w:tblpX="89" w:tblpY="165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940"/>
        <w:gridCol w:w="1763"/>
        <w:gridCol w:w="2430"/>
      </w:tblGrid>
      <w:tr w:rsidR="003B282E" w:rsidRPr="00420393" w:rsidTr="00A82D07">
        <w:trPr>
          <w:trHeight w:val="561"/>
        </w:trPr>
        <w:tc>
          <w:tcPr>
            <w:tcW w:w="2480" w:type="dxa"/>
          </w:tcPr>
          <w:p w:rsidR="003B282E" w:rsidRPr="00420393" w:rsidRDefault="003B282E" w:rsidP="00A82D07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lastRenderedPageBreak/>
              <w:t>基地名称</w:t>
            </w:r>
          </w:p>
        </w:tc>
        <w:tc>
          <w:tcPr>
            <w:tcW w:w="6133" w:type="dxa"/>
            <w:gridSpan w:val="3"/>
          </w:tcPr>
          <w:p w:rsidR="003B282E" w:rsidRPr="00420393" w:rsidRDefault="003B282E" w:rsidP="00A82D07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B282E" w:rsidRPr="00420393" w:rsidTr="00A82D07">
        <w:trPr>
          <w:trHeight w:val="661"/>
        </w:trPr>
        <w:tc>
          <w:tcPr>
            <w:tcW w:w="2480" w:type="dxa"/>
          </w:tcPr>
          <w:p w:rsidR="003B282E" w:rsidRPr="00420393" w:rsidRDefault="003B282E" w:rsidP="00A82D07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联系人</w:t>
            </w:r>
          </w:p>
        </w:tc>
        <w:tc>
          <w:tcPr>
            <w:tcW w:w="1940" w:type="dxa"/>
          </w:tcPr>
          <w:p w:rsidR="003B282E" w:rsidRPr="00420393" w:rsidRDefault="003B282E" w:rsidP="00A82D07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63" w:type="dxa"/>
          </w:tcPr>
          <w:p w:rsidR="003B282E" w:rsidRPr="00420393" w:rsidRDefault="003B282E" w:rsidP="00A82D07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联系电话</w:t>
            </w:r>
          </w:p>
        </w:tc>
        <w:tc>
          <w:tcPr>
            <w:tcW w:w="2430" w:type="dxa"/>
          </w:tcPr>
          <w:p w:rsidR="003B282E" w:rsidRPr="00420393" w:rsidRDefault="003B282E" w:rsidP="00A82D07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B282E" w:rsidRPr="00420393" w:rsidTr="00A82D07">
        <w:trPr>
          <w:trHeight w:val="578"/>
        </w:trPr>
        <w:tc>
          <w:tcPr>
            <w:tcW w:w="2480" w:type="dxa"/>
          </w:tcPr>
          <w:p w:rsidR="003B282E" w:rsidRPr="00420393" w:rsidRDefault="003B282E" w:rsidP="00A82D07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通讯地址</w:t>
            </w:r>
          </w:p>
        </w:tc>
        <w:tc>
          <w:tcPr>
            <w:tcW w:w="6133" w:type="dxa"/>
            <w:gridSpan w:val="3"/>
          </w:tcPr>
          <w:p w:rsidR="003B282E" w:rsidRPr="00420393" w:rsidRDefault="003B282E" w:rsidP="00A82D07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B282E" w:rsidRPr="00420393" w:rsidTr="00A82D07">
        <w:trPr>
          <w:trHeight w:val="4003"/>
        </w:trPr>
        <w:tc>
          <w:tcPr>
            <w:tcW w:w="2480" w:type="dxa"/>
          </w:tcPr>
          <w:p w:rsidR="003B282E" w:rsidRPr="00420393" w:rsidRDefault="003B282E" w:rsidP="00A82D07">
            <w:pPr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专家服务基地建设基本情况（不超过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1000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字）</w:t>
            </w:r>
          </w:p>
        </w:tc>
        <w:tc>
          <w:tcPr>
            <w:tcW w:w="6133" w:type="dxa"/>
            <w:gridSpan w:val="3"/>
          </w:tcPr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主要内容：</w:t>
            </w:r>
          </w:p>
          <w:p w:rsidR="003B282E" w:rsidRPr="00420393" w:rsidRDefault="003B282E" w:rsidP="00A82D07">
            <w:pPr>
              <w:numPr>
                <w:ilvl w:val="0"/>
                <w:numId w:val="1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本地政府（或主管部门）重视程度，开展专家服务基层活动软硬件条件。</w:t>
            </w:r>
          </w:p>
          <w:p w:rsidR="003B282E" w:rsidRPr="00420393" w:rsidRDefault="003B282E" w:rsidP="00A82D07">
            <w:pPr>
              <w:numPr>
                <w:ilvl w:val="0"/>
                <w:numId w:val="1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主要产业方向及急需专家领域。</w:t>
            </w:r>
          </w:p>
          <w:p w:rsidR="003B282E" w:rsidRDefault="003B282E" w:rsidP="00A82D07">
            <w:pPr>
              <w:numPr>
                <w:ilvl w:val="0"/>
                <w:numId w:val="1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重点支撑的服务领域和服务区域。</w:t>
            </w:r>
          </w:p>
          <w:p w:rsidR="003B282E" w:rsidRPr="00420393" w:rsidRDefault="003B282E" w:rsidP="00A82D07">
            <w:pPr>
              <w:numPr>
                <w:ilvl w:val="0"/>
                <w:numId w:val="1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申请建设国家级专家服务基地的必要性、可行性分析。</w:t>
            </w:r>
          </w:p>
        </w:tc>
      </w:tr>
      <w:tr w:rsidR="003B282E" w:rsidRPr="00420393" w:rsidTr="00A82D07">
        <w:trPr>
          <w:trHeight w:val="5735"/>
        </w:trPr>
        <w:tc>
          <w:tcPr>
            <w:tcW w:w="2480" w:type="dxa"/>
          </w:tcPr>
          <w:p w:rsidR="003B282E" w:rsidRPr="00420393" w:rsidRDefault="003B282E" w:rsidP="00A82D07">
            <w:pPr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与对口专家联系及开展服务活动基本情况（不超过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1000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字）</w:t>
            </w:r>
          </w:p>
        </w:tc>
        <w:tc>
          <w:tcPr>
            <w:tcW w:w="6133" w:type="dxa"/>
            <w:gridSpan w:val="3"/>
          </w:tcPr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主要内容：</w:t>
            </w:r>
          </w:p>
          <w:p w:rsidR="003B282E" w:rsidRPr="00420393" w:rsidRDefault="003B282E" w:rsidP="00A82D07">
            <w:pPr>
              <w:numPr>
                <w:ilvl w:val="0"/>
                <w:numId w:val="2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对口专家联系情况：已联系对口专家人数、结构、专业等基本情况。</w:t>
            </w:r>
          </w:p>
          <w:p w:rsidR="003B282E" w:rsidRPr="00420393" w:rsidRDefault="003B282E" w:rsidP="00A82D07">
            <w:pPr>
              <w:numPr>
                <w:ilvl w:val="0"/>
                <w:numId w:val="2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与对口专家项目对接、合作及创新成果应用转化情况。</w:t>
            </w:r>
          </w:p>
          <w:p w:rsidR="003B282E" w:rsidRPr="00420393" w:rsidRDefault="003B282E" w:rsidP="00A82D07">
            <w:pPr>
              <w:numPr>
                <w:ilvl w:val="0"/>
                <w:numId w:val="2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专家服务活动产生的经济社会效益。</w:t>
            </w: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4.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服务活动在助力基层脱贫攻坚中发挥的作用。</w:t>
            </w:r>
          </w:p>
        </w:tc>
      </w:tr>
    </w:tbl>
    <w:p w:rsidR="003B282E" w:rsidRPr="00420393" w:rsidRDefault="003B282E" w:rsidP="003B282E">
      <w:pPr>
        <w:jc w:val="center"/>
        <w:rPr>
          <w:rFonts w:ascii="Times New Roman" w:eastAsia="仿宋" w:hAnsi="Times New Roman"/>
          <w:sz w:val="32"/>
          <w:szCs w:val="32"/>
        </w:rPr>
      </w:pPr>
    </w:p>
    <w:tbl>
      <w:tblPr>
        <w:tblpPr w:leftFromText="180" w:rightFromText="180" w:vertAnchor="text" w:tblpX="89" w:tblpY="165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6105"/>
      </w:tblGrid>
      <w:tr w:rsidR="003B282E" w:rsidRPr="00420393" w:rsidTr="00A82D07">
        <w:trPr>
          <w:trHeight w:val="5802"/>
        </w:trPr>
        <w:tc>
          <w:tcPr>
            <w:tcW w:w="2508" w:type="dxa"/>
          </w:tcPr>
          <w:p w:rsidR="003B282E" w:rsidRPr="00420393" w:rsidRDefault="003B282E" w:rsidP="00A82D07">
            <w:pPr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lastRenderedPageBreak/>
              <w:t>能为对口专家及其团队开展服务活动提供的支持措施和保障条件（不超过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1000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字）</w:t>
            </w:r>
          </w:p>
        </w:tc>
        <w:tc>
          <w:tcPr>
            <w:tcW w:w="6105" w:type="dxa"/>
          </w:tcPr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主要内容：</w:t>
            </w:r>
          </w:p>
          <w:p w:rsidR="003B282E" w:rsidRPr="00420393" w:rsidRDefault="003B282E" w:rsidP="00A82D07">
            <w:pPr>
              <w:numPr>
                <w:ilvl w:val="0"/>
                <w:numId w:val="3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专家服务基地的支持政策和服务保障情况。</w:t>
            </w:r>
          </w:p>
          <w:p w:rsidR="003B282E" w:rsidRPr="00420393" w:rsidRDefault="003B282E" w:rsidP="00A82D07">
            <w:pPr>
              <w:numPr>
                <w:ilvl w:val="0"/>
                <w:numId w:val="3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为服务专家及专家团队提供的工作、生活保障措施。</w:t>
            </w:r>
          </w:p>
          <w:p w:rsidR="003B282E" w:rsidRPr="00420393" w:rsidRDefault="003B282E" w:rsidP="00A82D07">
            <w:pPr>
              <w:numPr>
                <w:ilvl w:val="0"/>
                <w:numId w:val="3"/>
              </w:num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专家服务基地规章制度、服务体系和管理服务人员队伍建设情况。</w:t>
            </w:r>
          </w:p>
        </w:tc>
      </w:tr>
      <w:tr w:rsidR="003B282E" w:rsidRPr="00420393" w:rsidTr="00A82D07">
        <w:trPr>
          <w:trHeight w:val="6376"/>
        </w:trPr>
        <w:tc>
          <w:tcPr>
            <w:tcW w:w="2508" w:type="dxa"/>
          </w:tcPr>
          <w:p w:rsidR="003B282E" w:rsidRPr="00420393" w:rsidRDefault="003B282E" w:rsidP="00A82D07">
            <w:pPr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专家服务基地建设目标及未来三年工作打算（不超过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1000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字）</w:t>
            </w:r>
          </w:p>
        </w:tc>
        <w:tc>
          <w:tcPr>
            <w:tcW w:w="6105" w:type="dxa"/>
          </w:tcPr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B282E" w:rsidRPr="00420393" w:rsidTr="00A82D07">
        <w:trPr>
          <w:trHeight w:val="6610"/>
        </w:trPr>
        <w:tc>
          <w:tcPr>
            <w:tcW w:w="8613" w:type="dxa"/>
            <w:gridSpan w:val="2"/>
          </w:tcPr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lastRenderedPageBreak/>
              <w:t>申报单位意见：</w:t>
            </w: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 xml:space="preserve">                                    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盖章：</w:t>
            </w: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 xml:space="preserve">                                    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时间：</w:t>
            </w:r>
          </w:p>
        </w:tc>
      </w:tr>
      <w:tr w:rsidR="003B282E" w:rsidRPr="00420393" w:rsidTr="00A82D07">
        <w:trPr>
          <w:trHeight w:val="6650"/>
        </w:trPr>
        <w:tc>
          <w:tcPr>
            <w:tcW w:w="8613" w:type="dxa"/>
            <w:gridSpan w:val="2"/>
          </w:tcPr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>推荐地区审核意见：</w:t>
            </w: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 xml:space="preserve">                                     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盖章：</w:t>
            </w:r>
          </w:p>
          <w:p w:rsidR="003B282E" w:rsidRPr="00420393" w:rsidRDefault="003B282E" w:rsidP="00A82D07">
            <w:pPr>
              <w:tabs>
                <w:tab w:val="left" w:pos="456"/>
              </w:tabs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420393">
              <w:rPr>
                <w:rFonts w:ascii="Times New Roman" w:eastAsia="仿宋" w:hAnsi="Times New Roman"/>
                <w:sz w:val="32"/>
                <w:szCs w:val="32"/>
              </w:rPr>
              <w:t xml:space="preserve">                                     </w:t>
            </w:r>
            <w:r w:rsidRPr="00420393">
              <w:rPr>
                <w:rFonts w:ascii="Times New Roman" w:eastAsia="仿宋" w:hAnsi="Times New Roman"/>
                <w:sz w:val="32"/>
                <w:szCs w:val="32"/>
              </w:rPr>
              <w:t>时间：</w:t>
            </w:r>
          </w:p>
        </w:tc>
      </w:tr>
    </w:tbl>
    <w:p w:rsidR="00F91C55" w:rsidRDefault="00F91C55">
      <w:bookmarkStart w:id="0" w:name="_GoBack"/>
      <w:bookmarkEnd w:id="0"/>
    </w:p>
    <w:sectPr w:rsidR="00F9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2E"/>
    <w:rsid w:val="003B282E"/>
    <w:rsid w:val="00F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2019-01-30T08:36:00Z</dcterms:created>
  <dcterms:modified xsi:type="dcterms:W3CDTF">2019-01-30T08:37:00Z</dcterms:modified>
</cp:coreProperties>
</file>