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center" w:pos="4153"/>
          <w:tab w:val="left" w:pos="6771"/>
        </w:tabs>
        <w:autoSpaceDE w:val="0"/>
        <w:autoSpaceDN w:val="0"/>
        <w:spacing w:beforeLines="100" w:afterLines="100" w:line="360" w:lineRule="auto"/>
        <w:jc w:val="center"/>
        <w:rPr>
          <w:rFonts w:ascii="黑体" w:hAnsi="黑体" w:eastAsia="黑体" w:cs="Times New Roman"/>
          <w:bCs w:val="0"/>
          <w:kern w:val="24"/>
          <w:sz w:val="36"/>
          <w:szCs w:val="36"/>
        </w:rPr>
      </w:pPr>
      <w:bookmarkStart w:id="0" w:name="_Toc459388209"/>
      <w:bookmarkStart w:id="1" w:name="_Toc459987190"/>
      <w:bookmarkStart w:id="2" w:name="_Toc459387029"/>
      <w:r>
        <w:rPr>
          <w:rFonts w:ascii="Times New Roman" w:hAnsi="Times New Roman" w:eastAsia="黑体" w:cs="Times New Roman"/>
          <w:bCs w:val="0"/>
          <w:kern w:val="24"/>
          <w:sz w:val="36"/>
          <w:szCs w:val="36"/>
        </w:rPr>
        <w:t>14</w:t>
      </w:r>
      <w:r>
        <w:rPr>
          <w:rFonts w:hint="eastAsia"/>
        </w:rPr>
        <w:t>　</w:t>
      </w:r>
      <w:r>
        <w:rPr>
          <w:rFonts w:hint="eastAsia" w:ascii="黑体" w:hAnsi="黑体" w:eastAsia="黑体" w:cs="Times New Roman"/>
          <w:bCs w:val="0"/>
          <w:kern w:val="24"/>
          <w:sz w:val="36"/>
          <w:szCs w:val="36"/>
        </w:rPr>
        <w:t>涉税专业服务指南</w:t>
      </w:r>
    </w:p>
    <w:p>
      <w:pPr>
        <w:wordWrap w:val="0"/>
        <w:spacing w:line="360" w:lineRule="auto"/>
        <w:ind w:firstLine="480"/>
        <w:rPr>
          <w:rFonts w:ascii="楷体" w:hAnsi="楷体" w:eastAsia="楷体"/>
          <w:color w:val="000000" w:themeColor="text1"/>
          <w:sz w:val="24"/>
          <w:szCs w:val="28"/>
          <w14:textFill>
            <w14:solidFill>
              <w14:schemeClr w14:val="tx1"/>
            </w14:solidFill>
          </w14:textFill>
        </w:rPr>
      </w:pPr>
      <w:r>
        <w:rPr>
          <w:rFonts w:ascii="楷体" w:hAnsi="楷体" w:eastAsia="楷体"/>
          <w:color w:val="000000" w:themeColor="text1"/>
          <w:sz w:val="24"/>
          <w:szCs w:val="28"/>
          <w14:textFill>
            <w14:solidFill>
              <w14:schemeClr w14:val="tx1"/>
            </w14:solidFill>
          </w14:textFill>
        </w:rPr>
        <w:t>涉税专业服务是指涉税专业服务机构接受委托，利用专业知识和技能，就涉税事项向委托人提供的税务代理等服务。涉税专业服务机构是指税务师事务所和从事涉税专业服务的会计师事务所、律师事务所、代理记账机构、税务代理公司、财税类咨询公司等机构。包括</w:t>
      </w:r>
      <w:r>
        <w:rPr>
          <w:rFonts w:hint="eastAsia" w:ascii="Times New Roman" w:hAnsi="Times New Roman" w:eastAsia="楷体" w:cs="Times New Roman"/>
          <w:color w:val="000000" w:themeColor="text1"/>
          <w:sz w:val="24"/>
          <w:szCs w:val="28"/>
          <w14:textFill>
            <w14:solidFill>
              <w14:schemeClr w14:val="tx1"/>
            </w14:solidFill>
          </w14:textFill>
        </w:rPr>
        <w:t>3</w:t>
      </w:r>
      <w:r>
        <w:rPr>
          <w:rFonts w:ascii="楷体" w:hAnsi="楷体" w:eastAsia="楷体"/>
          <w:color w:val="000000" w:themeColor="text1"/>
          <w:sz w:val="24"/>
          <w:szCs w:val="28"/>
          <w14:textFill>
            <w14:solidFill>
              <w14:schemeClr w14:val="tx1"/>
            </w14:solidFill>
          </w14:textFill>
        </w:rPr>
        <w:t>类</w:t>
      </w:r>
      <w:r>
        <w:rPr>
          <w:rFonts w:hint="eastAsia" w:ascii="Times New Roman" w:hAnsi="Times New Roman" w:eastAsia="楷体" w:cs="Times New Roman"/>
          <w:color w:val="000000" w:themeColor="text1"/>
          <w:sz w:val="24"/>
          <w:szCs w:val="28"/>
          <w14:textFill>
            <w14:solidFill>
              <w14:schemeClr w14:val="tx1"/>
            </w14:solidFill>
          </w14:textFill>
        </w:rPr>
        <w:t>9</w:t>
      </w:r>
      <w:r>
        <w:rPr>
          <w:rFonts w:ascii="楷体" w:hAnsi="楷体" w:eastAsia="楷体"/>
          <w:color w:val="000000" w:themeColor="text1"/>
          <w:sz w:val="24"/>
          <w:szCs w:val="28"/>
          <w14:textFill>
            <w14:solidFill>
              <w14:schemeClr w14:val="tx1"/>
            </w14:solidFill>
          </w14:textFill>
        </w:rPr>
        <w:t>个事项。</w:t>
      </w:r>
    </w:p>
    <w:bookmarkEnd w:id="0"/>
    <w:bookmarkEnd w:id="1"/>
    <w:bookmarkEnd w:id="2"/>
    <w:p>
      <w:pPr>
        <w:wordWrap w:val="0"/>
        <w:spacing w:beforeLines="300" w:afterLines="150" w:line="360" w:lineRule="auto"/>
        <w:ind w:firstLine="643"/>
        <w:outlineLvl w:val="1"/>
        <w:rPr>
          <w:rFonts w:eastAsia="黑体" w:cs="Times New Roman"/>
          <w:b/>
          <w:bCs/>
          <w:color w:val="000000" w:themeColor="text1"/>
          <w:sz w:val="32"/>
          <w:szCs w:val="32"/>
          <w14:textFill>
            <w14:solidFill>
              <w14:schemeClr w14:val="tx1"/>
            </w14:solidFill>
          </w14:textFill>
        </w:rPr>
      </w:pPr>
      <w:bookmarkStart w:id="3" w:name="_Toc10660"/>
      <w:r>
        <w:rPr>
          <w:rFonts w:hint="eastAsia" w:ascii="Times New Roman" w:hAnsi="Times New Roman" w:eastAsia="黑体" w:cs="Times New Roman"/>
          <w:b/>
          <w:bCs/>
          <w:color w:val="000000" w:themeColor="text1"/>
          <w:sz w:val="32"/>
          <w:szCs w:val="32"/>
          <w14:textFill>
            <w14:solidFill>
              <w14:schemeClr w14:val="tx1"/>
            </w14:solidFill>
          </w14:textFill>
        </w:rPr>
        <w:t>14.1</w:t>
      </w:r>
      <w:r>
        <w:rPr>
          <w:rFonts w:eastAsia="黑体" w:cs="Times New Roman"/>
          <w:b/>
          <w:bCs/>
          <w:color w:val="000000" w:themeColor="text1"/>
          <w:sz w:val="32"/>
          <w:szCs w:val="32"/>
          <w14:textFill>
            <w14:solidFill>
              <w14:schemeClr w14:val="tx1"/>
            </w14:solidFill>
          </w14:textFill>
        </w:rPr>
        <w:t>　税务师事务所行政登记</w:t>
      </w:r>
      <w:bookmarkEnd w:id="3"/>
    </w:p>
    <w:p>
      <w:pPr>
        <w:wordWrap w:val="0"/>
        <w:spacing w:beforeLines="100" w:afterLines="100" w:line="360" w:lineRule="auto"/>
        <w:ind w:firstLine="562" w:firstLineChars="200"/>
        <w:outlineLvl w:val="2"/>
        <w:rPr>
          <w:rFonts w:eastAsia="黑体" w:cs="Times New Roman"/>
          <w:b/>
          <w:bCs/>
          <w:color w:val="000000" w:themeColor="text1"/>
          <w:kern w:val="24"/>
          <w:sz w:val="28"/>
          <w:szCs w:val="28"/>
          <w14:textFill>
            <w14:solidFill>
              <w14:schemeClr w14:val="tx1"/>
            </w14:solidFill>
          </w14:textFill>
        </w:rPr>
      </w:pPr>
      <w:bookmarkStart w:id="4" w:name="_Hlk12976239"/>
      <w:bookmarkStart w:id="5" w:name="_Toc24064"/>
      <w:r>
        <w:rPr>
          <w:rFonts w:hint="eastAsia" w:ascii="Times New Roman" w:hAnsi="Times New Roman" w:eastAsia="黑体" w:cs="Times New Roman"/>
          <w:b/>
          <w:bCs/>
          <w:color w:val="000000" w:themeColor="text1"/>
          <w:kern w:val="24"/>
          <w:sz w:val="28"/>
          <w:szCs w:val="28"/>
          <w14:textFill>
            <w14:solidFill>
              <w14:schemeClr w14:val="tx1"/>
            </w14:solidFill>
          </w14:textFill>
        </w:rPr>
        <w:t>14.1.1</w:t>
      </w:r>
      <w:r>
        <w:rPr>
          <w:rFonts w:eastAsia="黑体" w:cs="Times New Roman"/>
          <w:b/>
          <w:bCs/>
          <w:color w:val="000000" w:themeColor="text1"/>
          <w:kern w:val="24"/>
          <w:sz w:val="28"/>
          <w:szCs w:val="28"/>
          <w14:textFill>
            <w14:solidFill>
              <w14:schemeClr w14:val="tx1"/>
            </w14:solidFill>
          </w14:textFill>
        </w:rPr>
        <w:t>—</w:t>
      </w:r>
      <w:r>
        <w:rPr>
          <w:rFonts w:hint="eastAsia" w:ascii="Times New Roman" w:hAnsi="Times New Roman" w:eastAsia="黑体" w:cs="Times New Roman"/>
          <w:b/>
          <w:bCs/>
          <w:color w:val="000000" w:themeColor="text1"/>
          <w:kern w:val="24"/>
          <w:sz w:val="28"/>
          <w:szCs w:val="28"/>
          <w14:textFill>
            <w14:solidFill>
              <w14:schemeClr w14:val="tx1"/>
            </w14:solidFill>
          </w14:textFill>
        </w:rPr>
        <w:t>192</w:t>
      </w:r>
      <w:r>
        <w:rPr>
          <w:rFonts w:eastAsia="黑体" w:cs="Times New Roman"/>
          <w:b/>
          <w:bCs/>
          <w:color w:val="000000" w:themeColor="text1"/>
          <w:kern w:val="24"/>
          <w:sz w:val="28"/>
          <w:szCs w:val="28"/>
          <w14:textFill>
            <w14:solidFill>
              <w14:schemeClr w14:val="tx1"/>
            </w14:solidFill>
          </w14:textFill>
        </w:rPr>
        <w:t>　</w:t>
      </w:r>
      <w:bookmarkEnd w:id="4"/>
      <w:r>
        <w:rPr>
          <w:rFonts w:eastAsia="黑体" w:cs="Times New Roman"/>
          <w:b/>
          <w:bCs/>
          <w:color w:val="000000" w:themeColor="text1"/>
          <w:kern w:val="24"/>
          <w:sz w:val="28"/>
          <w:szCs w:val="28"/>
          <w14:textFill>
            <w14:solidFill>
              <w14:schemeClr w14:val="tx1"/>
            </w14:solidFill>
          </w14:textFill>
        </w:rPr>
        <w:t>税务师事务所行政登记</w:t>
      </w:r>
      <w:bookmarkEnd w:id="5"/>
    </w:p>
    <w:p>
      <w:pPr>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【事项名称】</w:t>
      </w:r>
    </w:p>
    <w:p>
      <w:pPr>
        <w:wordWrap w:val="0"/>
        <w:spacing w:line="360"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税务师事务所行政登记</w:t>
      </w:r>
    </w:p>
    <w:p>
      <w:pPr>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w:t>
      </w:r>
      <w:r>
        <w:rPr>
          <w:rFonts w:hint="eastAsia" w:ascii="黑体" w:hAnsi="黑体" w:eastAsia="黑体" w:cs="Times New Roman"/>
          <w:bCs/>
          <w:color w:val="000000" w:themeColor="text1"/>
          <w:sz w:val="24"/>
          <w:szCs w:val="24"/>
          <w14:textFill>
            <w14:solidFill>
              <w14:schemeClr w14:val="tx1"/>
            </w14:solidFill>
          </w14:textFill>
        </w:rPr>
        <w:t>申请条件</w:t>
      </w:r>
      <w:r>
        <w:rPr>
          <w:rFonts w:ascii="黑体" w:hAnsi="黑体" w:eastAsia="黑体" w:cs="Times New Roman"/>
          <w:bCs/>
          <w:color w:val="000000" w:themeColor="text1"/>
          <w:sz w:val="24"/>
          <w:szCs w:val="24"/>
          <w14:textFill>
            <w14:solidFill>
              <w14:schemeClr w14:val="tx1"/>
            </w14:solidFill>
          </w14:textFill>
        </w:rPr>
        <w:t>】</w:t>
      </w:r>
    </w:p>
    <w:p>
      <w:pPr>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ascii="宋体" w:hAnsi="宋体" w:cs="Times New Roman"/>
          <w:color w:val="000000" w:themeColor="text1"/>
          <w:sz w:val="24"/>
          <w:szCs w:val="24"/>
          <w14:textFill>
            <w14:solidFill>
              <w14:schemeClr w14:val="tx1"/>
            </w14:solidFill>
          </w14:textFill>
        </w:rPr>
        <w:t>在商事登记名称中含有“税务师事务所”字样的行政相对人，应当向省税务机关申请办理行政登记。</w:t>
      </w:r>
    </w:p>
    <w:p>
      <w:pPr>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【设定依据】</w:t>
      </w:r>
    </w:p>
    <w:p>
      <w:pPr>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宋体" w:hAnsi="宋体" w:cs="Times New Roman"/>
          <w:color w:val="000000" w:themeColor="text1"/>
          <w:sz w:val="24"/>
          <w:szCs w:val="24"/>
          <w14:textFill>
            <w14:solidFill>
              <w14:schemeClr w14:val="tx1"/>
            </w14:solidFill>
          </w14:textFill>
        </w:rPr>
        <w:t>．《国家税务总局关于发布&lt;涉税专业服务监管办法（试行）&gt;的公告》（国家税务总局公告</w:t>
      </w:r>
      <w:r>
        <w:rPr>
          <w:rFonts w:hint="eastAsia" w:ascii="Times New Roman" w:hAnsi="Times New Roman" w:cs="Times New Roman"/>
          <w:color w:val="000000" w:themeColor="text1"/>
          <w:sz w:val="24"/>
          <w:szCs w:val="24"/>
          <w14:textFill>
            <w14:solidFill>
              <w14:schemeClr w14:val="tx1"/>
            </w14:solidFill>
          </w14:textFill>
        </w:rPr>
        <w:t>2017</w:t>
      </w:r>
      <w:r>
        <w:rPr>
          <w:rFonts w:ascii="宋体" w:hAnsi="宋体" w:cs="Times New Roman"/>
          <w:color w:val="000000" w:themeColor="text1"/>
          <w:sz w:val="24"/>
          <w:szCs w:val="24"/>
          <w14:textFill>
            <w14:solidFill>
              <w14:schemeClr w14:val="tx1"/>
            </w14:solidFill>
          </w14:textFill>
        </w:rPr>
        <w:t>年第</w:t>
      </w:r>
      <w:r>
        <w:rPr>
          <w:rFonts w:hint="eastAsia" w:ascii="Times New Roman" w:hAnsi="Times New Roman" w:cs="Times New Roman"/>
          <w:color w:val="000000" w:themeColor="text1"/>
          <w:sz w:val="24"/>
          <w:szCs w:val="24"/>
          <w14:textFill>
            <w14:solidFill>
              <w14:schemeClr w14:val="tx1"/>
            </w14:solidFill>
          </w14:textFill>
        </w:rPr>
        <w:t>13</w:t>
      </w:r>
      <w:r>
        <w:rPr>
          <w:rFonts w:ascii="宋体" w:hAnsi="宋体" w:cs="Times New Roman"/>
          <w:color w:val="000000" w:themeColor="text1"/>
          <w:sz w:val="24"/>
          <w:szCs w:val="24"/>
          <w14:textFill>
            <w14:solidFill>
              <w14:schemeClr w14:val="tx1"/>
            </w14:solidFill>
          </w14:textFill>
        </w:rPr>
        <w:t>号）第七条</w:t>
      </w:r>
    </w:p>
    <w:p>
      <w:pPr>
        <w:wordWrap w:val="0"/>
        <w:spacing w:line="360" w:lineRule="auto"/>
        <w:ind w:firstLine="480"/>
        <w:rPr>
          <w:rFonts w:ascii="宋体" w:hAnsi="宋体" w:cs="Times New Roman"/>
          <w:color w:val="000000" w:themeColor="text1"/>
          <w:sz w:val="24"/>
          <w:szCs w:val="24"/>
          <w14:textFill>
            <w14:solidFill>
              <w14:schemeClr w14:val="tx1"/>
            </w14:solidFill>
          </w14:textFill>
        </w:rPr>
      </w:pPr>
      <w:bookmarkStart w:id="6" w:name="_Toc32310"/>
      <w:r>
        <w:rPr>
          <w:rFonts w:hint="eastAsia" w:ascii="Times New Roman" w:hAnsi="Times New Roman" w:cs="Times New Roman"/>
          <w:color w:val="000000" w:themeColor="text1"/>
          <w:sz w:val="24"/>
          <w:szCs w:val="24"/>
          <w14:textFill>
            <w14:solidFill>
              <w14:schemeClr w14:val="tx1"/>
            </w14:solidFill>
          </w14:textFill>
        </w:rPr>
        <w:t>2.</w:t>
      </w:r>
      <w:r>
        <w:rPr>
          <w:rFonts w:ascii="宋体" w:hAnsi="宋体" w:cs="Times New Roman"/>
          <w:color w:val="000000" w:themeColor="text1"/>
          <w:sz w:val="24"/>
          <w:szCs w:val="24"/>
          <w14:textFill>
            <w14:solidFill>
              <w14:schemeClr w14:val="tx1"/>
            </w14:solidFill>
          </w14:textFill>
        </w:rPr>
        <w:t>《国家税务总局关于发布&lt;税务师事务所行政登记规程（试行）&gt;的公告》（国家税务总局公告</w:t>
      </w:r>
      <w:r>
        <w:rPr>
          <w:rFonts w:hint="eastAsia" w:ascii="Times New Roman" w:hAnsi="Times New Roman" w:cs="Times New Roman"/>
          <w:color w:val="000000" w:themeColor="text1"/>
          <w:sz w:val="24"/>
          <w:szCs w:val="24"/>
          <w14:textFill>
            <w14:solidFill>
              <w14:schemeClr w14:val="tx1"/>
            </w14:solidFill>
          </w14:textFill>
        </w:rPr>
        <w:t>2017</w:t>
      </w:r>
      <w:r>
        <w:rPr>
          <w:rFonts w:ascii="宋体" w:hAnsi="宋体" w:cs="Times New Roman"/>
          <w:color w:val="000000" w:themeColor="text1"/>
          <w:sz w:val="24"/>
          <w:szCs w:val="24"/>
          <w14:textFill>
            <w14:solidFill>
              <w14:schemeClr w14:val="tx1"/>
            </w14:solidFill>
          </w14:textFill>
        </w:rPr>
        <w:t>年第</w:t>
      </w:r>
      <w:r>
        <w:rPr>
          <w:rFonts w:hint="eastAsia" w:ascii="Times New Roman" w:hAnsi="Times New Roman" w:cs="Times New Roman"/>
          <w:color w:val="000000" w:themeColor="text1"/>
          <w:sz w:val="24"/>
          <w:szCs w:val="24"/>
          <w14:textFill>
            <w14:solidFill>
              <w14:schemeClr w14:val="tx1"/>
            </w14:solidFill>
          </w14:textFill>
        </w:rPr>
        <w:t>31</w:t>
      </w:r>
      <w:r>
        <w:rPr>
          <w:rFonts w:ascii="宋体" w:hAnsi="宋体" w:cs="Times New Roman"/>
          <w:color w:val="000000" w:themeColor="text1"/>
          <w:sz w:val="24"/>
          <w:szCs w:val="24"/>
          <w14:textFill>
            <w14:solidFill>
              <w14:schemeClr w14:val="tx1"/>
            </w14:solidFill>
          </w14:textFill>
        </w:rPr>
        <w:t>号）</w:t>
      </w:r>
      <w:bookmarkEnd w:id="6"/>
      <w:r>
        <w:rPr>
          <w:rFonts w:ascii="宋体" w:hAnsi="宋体" w:cs="Times New Roman"/>
          <w:color w:val="000000" w:themeColor="text1"/>
          <w:sz w:val="24"/>
          <w:szCs w:val="24"/>
          <w14:textFill>
            <w14:solidFill>
              <w14:schemeClr w14:val="tx1"/>
            </w14:solidFill>
          </w14:textFill>
        </w:rPr>
        <w:t>第二条至第七条</w:t>
      </w:r>
    </w:p>
    <w:p>
      <w:pPr>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【办理材料】</w:t>
      </w:r>
    </w:p>
    <w:tbl>
      <w:tblPr>
        <w:tblStyle w:val="11"/>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86"/>
        <w:gridCol w:w="3150"/>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序号</w:t>
            </w:r>
          </w:p>
        </w:tc>
        <w:tc>
          <w:tcPr>
            <w:tcW w:w="4536" w:type="dxa"/>
            <w:gridSpan w:val="2"/>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数量</w:t>
            </w: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jc w:val="center"/>
              <w:rPr>
                <w:rFonts w:ascii="黑体" w:hAnsi="黑体" w:eastAsia="黑体"/>
                <w:color w:val="000000" w:themeColor="text1"/>
                <w:sz w:val="18"/>
                <w14:textFill>
                  <w14:solidFill>
                    <w14:schemeClr w14:val="tx1"/>
                  </w14:solidFill>
                </w14:textFill>
              </w:rPr>
            </w:pPr>
            <w:r>
              <w:rPr>
                <w:rFonts w:hint="eastAsia" w:ascii="Times New Roman" w:hAnsi="Times New Roman" w:eastAsia="黑体" w:cs="Times New Roman"/>
                <w:color w:val="000000" w:themeColor="text1"/>
                <w:sz w:val="18"/>
                <w14:textFill>
                  <w14:solidFill>
                    <w14:schemeClr w14:val="tx1"/>
                  </w14:solidFill>
                </w14:textFill>
              </w:rPr>
              <w:t>1</w:t>
            </w:r>
          </w:p>
        </w:tc>
        <w:tc>
          <w:tcPr>
            <w:tcW w:w="45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jc w:val="center"/>
              <w:rPr>
                <w:rFonts w:ascii="黑体" w:hAnsi="黑体" w:eastAsia="黑体"/>
                <w:color w:val="000000" w:themeColor="text1"/>
                <w:sz w:val="18"/>
                <w14:textFill>
                  <w14:solidFill>
                    <w14:schemeClr w14:val="tx1"/>
                  </w14:solidFill>
                </w14:textFill>
              </w:rPr>
            </w:pPr>
            <w:r>
              <w:rPr>
                <w:rFonts w:ascii="黑体" w:hAnsi="黑体" w:eastAsia="黑体"/>
                <w:color w:val="000000" w:themeColor="text1"/>
                <w:sz w:val="18"/>
                <w14:textFill>
                  <w14:solidFill>
                    <w14:schemeClr w14:val="tx1"/>
                  </w14:solidFill>
                </w14:textFill>
              </w:rPr>
              <w:t>《税务师事务所行政登记表》</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jc w:val="center"/>
              <w:rPr>
                <w:rFonts w:ascii="黑体" w:hAnsi="黑体" w:eastAsia="黑体"/>
                <w:color w:val="000000" w:themeColor="text1"/>
                <w:sz w:val="18"/>
                <w14:textFill>
                  <w14:solidFill>
                    <w14:schemeClr w14:val="tx1"/>
                  </w14:solidFill>
                </w14:textFill>
              </w:rPr>
            </w:pPr>
            <w:r>
              <w:rPr>
                <w:rFonts w:hint="eastAsia" w:ascii="Times New Roman" w:hAnsi="Times New Roman" w:eastAsia="黑体" w:cs="Times New Roman"/>
                <w:color w:val="000000" w:themeColor="text1"/>
                <w:sz w:val="18"/>
                <w14:textFill>
                  <w14:solidFill>
                    <w14:schemeClr w14:val="tx1"/>
                  </w14:solidFill>
                </w14:textFill>
              </w:rPr>
              <w:t>2</w:t>
            </w:r>
            <w:r>
              <w:rPr>
                <w:rFonts w:ascii="黑体" w:hAnsi="黑体" w:eastAsia="黑体"/>
                <w:color w:val="000000" w:themeColor="text1"/>
                <w:sz w:val="18"/>
                <w14:textFill>
                  <w14:solidFill>
                    <w14:schemeClr w14:val="tx1"/>
                  </w14:solidFill>
                </w14:textFill>
              </w:rPr>
              <w:t>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jc w:val="center"/>
              <w:rPr>
                <w:rFonts w:ascii="黑体" w:hAnsi="黑体" w:eastAsia="黑体"/>
                <w:color w:val="000000" w:themeColor="text1"/>
                <w:sz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jc w:val="center"/>
              <w:rPr>
                <w:rFonts w:ascii="黑体" w:hAnsi="黑体" w:eastAsia="黑体"/>
                <w:color w:val="000000" w:themeColor="text1"/>
                <w:sz w:val="18"/>
                <w14:textFill>
                  <w14:solidFill>
                    <w14:schemeClr w14:val="tx1"/>
                  </w14:solidFill>
                </w14:textFill>
              </w:rPr>
            </w:pPr>
            <w:r>
              <w:rPr>
                <w:rFonts w:hint="eastAsia" w:ascii="Times New Roman" w:hAnsi="Times New Roman" w:eastAsia="黑体" w:cs="Times New Roman"/>
                <w:color w:val="000000" w:themeColor="text1"/>
                <w:sz w:val="18"/>
                <w14:textFill>
                  <w14:solidFill>
                    <w14:schemeClr w14:val="tx1"/>
                  </w14:solidFill>
                </w14:textFill>
              </w:rPr>
              <w:t>2</w:t>
            </w:r>
          </w:p>
        </w:tc>
        <w:tc>
          <w:tcPr>
            <w:tcW w:w="45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jc w:val="center"/>
              <w:rPr>
                <w:rFonts w:ascii="黑体" w:hAnsi="黑体" w:eastAsia="黑体"/>
                <w:color w:val="000000" w:themeColor="text1"/>
                <w:sz w:val="18"/>
                <w14:textFill>
                  <w14:solidFill>
                    <w14:schemeClr w14:val="tx1"/>
                  </w14:solidFill>
                </w14:textFill>
              </w:rPr>
            </w:pPr>
            <w:r>
              <w:rPr>
                <w:rFonts w:ascii="黑体" w:hAnsi="黑体" w:eastAsia="黑体"/>
                <w:color w:val="000000" w:themeColor="text1"/>
                <w:sz w:val="18"/>
                <w14:textFill>
                  <w14:solidFill>
                    <w14:schemeClr w14:val="tx1"/>
                  </w14:solidFill>
                </w14:textFill>
              </w:rPr>
              <w:t>营业执照复印件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jc w:val="center"/>
              <w:rPr>
                <w:rFonts w:ascii="黑体" w:hAnsi="黑体" w:eastAsia="黑体"/>
                <w:color w:val="000000" w:themeColor="text1"/>
                <w:sz w:val="18"/>
                <w14:textFill>
                  <w14:solidFill>
                    <w14:schemeClr w14:val="tx1"/>
                  </w14:solidFill>
                </w14:textFill>
              </w:rPr>
            </w:pPr>
            <w:r>
              <w:rPr>
                <w:rFonts w:hint="eastAsia" w:ascii="Times New Roman" w:hAnsi="Times New Roman" w:eastAsia="黑体" w:cs="Times New Roman"/>
                <w:color w:val="000000" w:themeColor="text1"/>
                <w:sz w:val="18"/>
                <w14:textFill>
                  <w14:solidFill>
                    <w14:schemeClr w14:val="tx1"/>
                  </w14:solidFill>
                </w14:textFill>
              </w:rPr>
              <w:t>1</w:t>
            </w:r>
            <w:r>
              <w:rPr>
                <w:rFonts w:ascii="黑体" w:hAnsi="黑体" w:eastAsia="黑体"/>
                <w:color w:val="000000" w:themeColor="text1"/>
                <w:sz w:val="18"/>
                <w14:textFill>
                  <w14:solidFill>
                    <w14:schemeClr w14:val="tx1"/>
                  </w14:solidFill>
                </w14:textFill>
              </w:rPr>
              <w:t>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jc w:val="center"/>
              <w:rPr>
                <w:rFonts w:ascii="黑体" w:hAnsi="黑体" w:eastAsia="黑体"/>
                <w:color w:val="000000" w:themeColor="text1"/>
                <w:sz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4" w:type="dxa"/>
            <w:gridSpan w:val="5"/>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jc w:val="center"/>
              <w:rPr>
                <w:rFonts w:ascii="黑体" w:hAnsi="黑体" w:eastAsia="黑体"/>
                <w:color w:val="000000" w:themeColor="text1"/>
                <w:lang w:val="zh-CN"/>
                <w14:textFill>
                  <w14:solidFill>
                    <w14:schemeClr w14:val="tx1"/>
                  </w14:solidFill>
                </w14:textFill>
              </w:rPr>
            </w:pPr>
            <w:r>
              <w:rPr>
                <w:rFonts w:ascii="黑体" w:hAnsi="黑体" w:eastAsia="黑体"/>
                <w:color w:val="000000" w:themeColor="text1"/>
                <w:lang w:val="zh-CN"/>
                <w14:textFill>
                  <w14:solidFill>
                    <w14:schemeClr w14:val="tx1"/>
                  </w14:solidFill>
                </w14:textFill>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66" w:type="dxa"/>
            <w:gridSpan w:val="2"/>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适用情形</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数量</w:t>
            </w: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06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jc w:val="center"/>
              <w:rPr>
                <w:rFonts w:ascii="黑体" w:hAnsi="黑体" w:eastAsia="黑体"/>
                <w:color w:val="000000" w:themeColor="text1"/>
                <w:sz w:val="18"/>
                <w14:textFill>
                  <w14:solidFill>
                    <w14:schemeClr w14:val="tx1"/>
                  </w14:solidFill>
                </w14:textFill>
              </w:rPr>
            </w:pPr>
            <w:r>
              <w:rPr>
                <w:rFonts w:ascii="黑体" w:hAnsi="黑体" w:eastAsia="黑体"/>
                <w:color w:val="000000" w:themeColor="text1"/>
                <w:sz w:val="18"/>
                <w14:textFill>
                  <w14:solidFill>
                    <w14:schemeClr w14:val="tx1"/>
                  </w14:solidFill>
                </w14:textFill>
              </w:rPr>
              <w:t>机构担任税务师事务所合伙人或股东</w:t>
            </w:r>
          </w:p>
        </w:tc>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wordWrap w:val="0"/>
              <w:jc w:val="center"/>
              <w:rPr>
                <w:rFonts w:ascii="黑体" w:hAnsi="黑体" w:eastAsia="黑体"/>
                <w:color w:val="000000" w:themeColor="text1"/>
                <w:sz w:val="18"/>
                <w14:textFill>
                  <w14:solidFill>
                    <w14:schemeClr w14:val="tx1"/>
                  </w14:solidFill>
                </w14:textFill>
              </w:rPr>
            </w:pPr>
            <w:r>
              <w:rPr>
                <w:rFonts w:ascii="黑体" w:hAnsi="黑体" w:eastAsia="黑体"/>
                <w:color w:val="000000" w:themeColor="text1"/>
                <w:sz w:val="18"/>
                <w14:textFill>
                  <w14:solidFill>
                    <w14:schemeClr w14:val="tx1"/>
                  </w14:solidFill>
                </w14:textFill>
              </w:rPr>
              <w:t>《税务师事务所机构合伙人或股东</w:t>
            </w:r>
          </w:p>
          <w:p>
            <w:pPr>
              <w:wordWrap w:val="0"/>
              <w:jc w:val="center"/>
              <w:rPr>
                <w:rFonts w:ascii="黑体" w:hAnsi="黑体" w:eastAsia="黑体"/>
                <w:color w:val="000000" w:themeColor="text1"/>
                <w:sz w:val="18"/>
                <w14:textFill>
                  <w14:solidFill>
                    <w14:schemeClr w14:val="tx1"/>
                  </w14:solidFill>
                </w14:textFill>
              </w:rPr>
            </w:pPr>
            <w:r>
              <w:rPr>
                <w:rFonts w:ascii="黑体" w:hAnsi="黑体" w:eastAsia="黑体"/>
                <w:color w:val="000000" w:themeColor="text1"/>
                <w:sz w:val="18"/>
                <w14:textFill>
                  <w14:solidFill>
                    <w14:schemeClr w14:val="tx1"/>
                  </w14:solidFill>
                </w14:textFill>
              </w:rPr>
              <w:t>信息备案表》</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jc w:val="center"/>
              <w:rPr>
                <w:rFonts w:ascii="黑体" w:hAnsi="黑体" w:eastAsia="黑体"/>
                <w:color w:val="000000" w:themeColor="text1"/>
                <w:sz w:val="18"/>
                <w14:textFill>
                  <w14:solidFill>
                    <w14:schemeClr w14:val="tx1"/>
                  </w14:solidFill>
                </w14:textFill>
              </w:rPr>
            </w:pPr>
            <w:r>
              <w:rPr>
                <w:rFonts w:hint="eastAsia" w:ascii="Times New Roman" w:hAnsi="Times New Roman" w:eastAsia="黑体" w:cs="Times New Roman"/>
                <w:color w:val="000000" w:themeColor="text1"/>
                <w:sz w:val="18"/>
                <w14:textFill>
                  <w14:solidFill>
                    <w14:schemeClr w14:val="tx1"/>
                  </w14:solidFill>
                </w14:textFill>
              </w:rPr>
              <w:t>2</w:t>
            </w:r>
            <w:r>
              <w:rPr>
                <w:rFonts w:ascii="黑体" w:hAnsi="黑体" w:eastAsia="黑体"/>
                <w:color w:val="000000" w:themeColor="text1"/>
                <w:sz w:val="18"/>
                <w14:textFill>
                  <w14:solidFill>
                    <w14:schemeClr w14:val="tx1"/>
                  </w14:solidFill>
                </w14:textFill>
              </w:rPr>
              <w:t>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jc w:val="center"/>
              <w:rPr>
                <w:rFonts w:ascii="黑体" w:hAnsi="黑体" w:eastAsia="黑体"/>
                <w:color w:val="000000" w:themeColor="text1"/>
                <w14:textFill>
                  <w14:solidFill>
                    <w14:schemeClr w14:val="tx1"/>
                  </w14:solidFill>
                </w14:textFill>
              </w:rPr>
            </w:pPr>
          </w:p>
        </w:tc>
      </w:tr>
    </w:tbl>
    <w:p>
      <w:pPr>
        <w:wordWrap w:val="0"/>
        <w:spacing w:line="360" w:lineRule="auto"/>
        <w:ind w:firstLine="480"/>
        <w:rPr>
          <w:rFonts w:ascii="宋体" w:hAnsi="宋体"/>
          <w:b/>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【办理地点】</w:t>
      </w:r>
    </w:p>
    <w:p>
      <w:pPr>
        <w:wordWrap w:val="0"/>
        <w:spacing w:line="360" w:lineRule="auto"/>
        <w:ind w:firstLine="480"/>
        <w:rPr>
          <w:rFonts w:hint="eastAsia" w:ascii="宋体" w:hAnsi="宋体" w:eastAsia="宋体"/>
          <w:color w:val="000000" w:themeColor="text1"/>
          <w:sz w:val="24"/>
          <w:szCs w:val="28"/>
          <w:lang w:eastAsia="zh-CN"/>
          <w14:textFill>
            <w14:solidFill>
              <w14:schemeClr w14:val="tx1"/>
            </w14:solidFill>
          </w14:textFill>
        </w:rPr>
      </w:pPr>
      <w:r>
        <w:rPr>
          <w:rFonts w:hint="eastAsia" w:ascii="宋体" w:hAnsi="宋体"/>
          <w:color w:val="000000" w:themeColor="text1"/>
          <w:sz w:val="24"/>
          <w:szCs w:val="28"/>
          <w:lang w:eastAsia="zh-CN"/>
          <w14:textFill>
            <w14:solidFill>
              <w14:schemeClr w14:val="tx1"/>
            </w14:solidFill>
          </w14:textFill>
        </w:rPr>
        <w:t>吉林省税务局</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【办理机构】</w:t>
      </w:r>
    </w:p>
    <w:p>
      <w:pPr>
        <w:wordWrap w:val="0"/>
        <w:spacing w:line="360" w:lineRule="auto"/>
        <w:ind w:firstLine="480"/>
        <w:rPr>
          <w:rFonts w:hint="eastAsia" w:ascii="宋体" w:hAnsi="宋体"/>
          <w:color w:val="000000" w:themeColor="text1"/>
          <w:sz w:val="24"/>
          <w:szCs w:val="28"/>
          <w:lang w:eastAsia="zh-CN"/>
          <w14:textFill>
            <w14:solidFill>
              <w14:schemeClr w14:val="tx1"/>
            </w14:solidFill>
          </w14:textFill>
        </w:rPr>
      </w:pPr>
      <w:r>
        <w:rPr>
          <w:rFonts w:hint="eastAsia" w:ascii="宋体" w:hAnsi="宋体"/>
          <w:color w:val="000000" w:themeColor="text1"/>
          <w:sz w:val="24"/>
          <w:szCs w:val="28"/>
          <w:lang w:eastAsia="zh-CN"/>
          <w14:textFill>
            <w14:solidFill>
              <w14:schemeClr w14:val="tx1"/>
            </w14:solidFill>
          </w14:textFill>
        </w:rPr>
        <w:t>吉林省税务局</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【收费标准】</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不收费</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【办理时间】</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省税务机关自受理材料之日起</w:t>
      </w:r>
      <w:r>
        <w:rPr>
          <w:rFonts w:hint="eastAsia" w:ascii="Times New Roman" w:hAnsi="Times New Roman" w:cs="Times New Roman"/>
          <w:color w:val="000000" w:themeColor="text1"/>
          <w:sz w:val="24"/>
          <w:szCs w:val="28"/>
          <w14:textFill>
            <w14:solidFill>
              <w14:schemeClr w14:val="tx1"/>
            </w14:solidFill>
          </w14:textFill>
        </w:rPr>
        <w:t>20</w:t>
      </w:r>
      <w:r>
        <w:rPr>
          <w:rFonts w:ascii="宋体" w:hAnsi="宋体"/>
          <w:color w:val="000000" w:themeColor="text1"/>
          <w:sz w:val="24"/>
          <w:szCs w:val="28"/>
          <w14:textFill>
            <w14:solidFill>
              <w14:schemeClr w14:val="tx1"/>
            </w14:solidFill>
          </w14:textFill>
        </w:rPr>
        <w:t>个工作日内办理税务师事务所行政登记</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【联系电话】</w:t>
      </w:r>
    </w:p>
    <w:p>
      <w:pPr>
        <w:wordWrap w:val="0"/>
        <w:spacing w:line="360" w:lineRule="auto"/>
        <w:ind w:firstLine="480"/>
        <w:rPr>
          <w:rFonts w:hint="eastAsia" w:ascii="宋体" w:hAnsi="宋体" w:eastAsia="宋体"/>
          <w:color w:val="000000" w:themeColor="text1"/>
          <w:sz w:val="24"/>
          <w:szCs w:val="28"/>
          <w:lang w:eastAsia="zh-CN"/>
          <w14:textFill>
            <w14:solidFill>
              <w14:schemeClr w14:val="tx1"/>
            </w14:solidFill>
          </w14:textFill>
        </w:rPr>
      </w:pPr>
      <w:r>
        <w:rPr>
          <w:rFonts w:ascii="宋体" w:hAnsi="宋体"/>
          <w:color w:val="000000" w:themeColor="text1"/>
          <w:sz w:val="24"/>
          <w:szCs w:val="28"/>
          <w14:textFill>
            <w14:solidFill>
              <w14:schemeClr w14:val="tx1"/>
            </w14:solidFill>
          </w14:textFill>
        </w:rPr>
        <w:t>省税务机关对外公开的联系电话，</w:t>
      </w:r>
      <w:r>
        <w:rPr>
          <w:rFonts w:hint="eastAsia" w:ascii="宋体" w:hAnsi="宋体" w:cs="宋体"/>
          <w:color w:val="000000" w:themeColor="text1"/>
          <w:sz w:val="24"/>
          <w:szCs w:val="28"/>
          <w:lang w:eastAsia="zh-CN"/>
          <w14:textFill>
            <w14:solidFill>
              <w14:schemeClr w14:val="tx1"/>
            </w14:solidFill>
          </w14:textFill>
        </w:rPr>
        <w:t>可在吉林省税务局门户网站（</w:t>
      </w:r>
      <w:bookmarkStart w:id="17" w:name="_GoBack"/>
      <w:bookmarkEnd w:id="17"/>
      <w:r>
        <w:rPr>
          <w:rFonts w:hint="eastAsia" w:ascii="宋体" w:hAnsi="宋体" w:cs="宋体"/>
          <w:color w:val="000000" w:themeColor="text1"/>
          <w:sz w:val="24"/>
          <w:szCs w:val="28"/>
          <w:lang w:eastAsia="zh-CN"/>
          <w14:textFill>
            <w14:solidFill>
              <w14:schemeClr w14:val="tx1"/>
            </w14:solidFill>
          </w14:textFill>
        </w:rPr>
        <w:t>http://jilin.chinatax.gov.cn/）“纳税服务”栏目查询或拨打12366纳税服务热线查询。</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【办理流程】</w:t>
      </w:r>
    </w:p>
    <w:p>
      <w:pPr>
        <w:wordWrap w:val="0"/>
        <w:spacing w:line="360" w:lineRule="auto"/>
        <w:jc w:val="center"/>
        <w:rPr>
          <w:rFonts w:ascii="宋体" w:hAnsi="宋体"/>
          <w:b/>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5182870" cy="1725930"/>
            <wp:effectExtent l="0" t="0" r="13970" b="11430"/>
            <wp:docPr id="133" name="图片 1" descr="C:\Users\baoqianyu\Desktop\流程图\行政登记.png行政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 descr="C:\Users\baoqianyu\Desktop\流程图\行政登记.png行政登记"/>
                    <pic:cNvPicPr>
                      <a:picLocks noChangeAspect="1"/>
                    </pic:cNvPicPr>
                  </pic:nvPicPr>
                  <pic:blipFill>
                    <a:blip r:embed="rId5"/>
                    <a:srcRect/>
                    <a:stretch>
                      <a:fillRect/>
                    </a:stretch>
                  </pic:blipFill>
                  <pic:spPr>
                    <a:xfrm>
                      <a:off x="0" y="0"/>
                      <a:ext cx="5182870" cy="1725930"/>
                    </a:xfrm>
                    <a:prstGeom prst="rect">
                      <a:avLst/>
                    </a:prstGeom>
                    <a:noFill/>
                    <a:ln>
                      <a:noFill/>
                    </a:ln>
                  </pic:spPr>
                </pic:pic>
              </a:graphicData>
            </a:graphic>
          </wp:inline>
        </w:drawing>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【注意事项】</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1.</w:t>
      </w:r>
      <w:r>
        <w:rPr>
          <w:rFonts w:ascii="宋体" w:hAnsi="宋体" w:cs="Times New Roman"/>
          <w:color w:val="000000" w:themeColor="text1"/>
          <w:sz w:val="24"/>
          <w:szCs w:val="28"/>
          <w14:textFill>
            <w14:solidFill>
              <w14:schemeClr w14:val="tx1"/>
            </w14:solidFill>
          </w14:textFill>
        </w:rPr>
        <w:t>行政相对人对报送材料的真实性和合法性承担责任。</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2.</w:t>
      </w:r>
      <w:r>
        <w:rPr>
          <w:rFonts w:ascii="宋体" w:hAnsi="宋体" w:cs="Times New Roman"/>
          <w:color w:val="000000" w:themeColor="text1"/>
          <w:sz w:val="24"/>
          <w:szCs w:val="28"/>
          <w14:textFill>
            <w14:solidFill>
              <w14:schemeClr w14:val="tx1"/>
            </w14:solidFill>
          </w14:textFill>
        </w:rPr>
        <w:t>文书表单可在省</w:t>
      </w:r>
      <w:r>
        <w:rPr>
          <w:rFonts w:ascii="宋体" w:hAnsi="宋体"/>
          <w:color w:val="000000" w:themeColor="text1"/>
          <w:sz w:val="24"/>
          <w:szCs w:val="28"/>
          <w14:textFill>
            <w14:solidFill>
              <w14:schemeClr w14:val="tx1"/>
            </w14:solidFill>
          </w14:textFill>
        </w:rPr>
        <w:t>（自治区、直辖市和计划单列市）</w:t>
      </w:r>
      <w:r>
        <w:rPr>
          <w:rFonts w:ascii="宋体" w:hAnsi="宋体" w:cs="Times New Roman"/>
          <w:color w:val="000000" w:themeColor="text1"/>
          <w:sz w:val="24"/>
          <w:szCs w:val="28"/>
          <w14:textFill>
            <w14:solidFill>
              <w14:schemeClr w14:val="tx1"/>
            </w14:solidFill>
          </w14:textFill>
        </w:rPr>
        <w:t>税务局网站“下载中心”栏目查询下载或到办税服务厅领取。</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3.</w:t>
      </w:r>
      <w:r>
        <w:rPr>
          <w:rFonts w:ascii="宋体" w:hAnsi="宋体" w:cs="Times New Roman"/>
          <w:color w:val="000000" w:themeColor="text1"/>
          <w:sz w:val="24"/>
          <w:szCs w:val="28"/>
          <w14:textFill>
            <w14:solidFill>
              <w14:schemeClr w14:val="tx1"/>
            </w14:solidFill>
          </w14:textFill>
        </w:rPr>
        <w:t>行政相对人提供的各项资料为复印件的，均</w:t>
      </w:r>
      <w:r>
        <w:rPr>
          <w:rFonts w:hint="eastAsia" w:ascii="宋体" w:hAnsi="宋体" w:cs="Times New Roman"/>
          <w:color w:val="000000" w:themeColor="text1"/>
          <w:sz w:val="24"/>
          <w:szCs w:val="28"/>
          <w14:textFill>
            <w14:solidFill>
              <w14:schemeClr w14:val="tx1"/>
            </w14:solidFill>
          </w14:textFill>
        </w:rPr>
        <w:t>需</w:t>
      </w:r>
      <w:r>
        <w:rPr>
          <w:rFonts w:ascii="宋体" w:hAnsi="宋体" w:cs="Times New Roman"/>
          <w:color w:val="000000" w:themeColor="text1"/>
          <w:sz w:val="24"/>
          <w:szCs w:val="28"/>
          <w14:textFill>
            <w14:solidFill>
              <w14:schemeClr w14:val="tx1"/>
            </w14:solidFill>
          </w14:textFill>
        </w:rPr>
        <w:t>注明“与原件一致”并签章。</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4.</w:t>
      </w:r>
      <w:r>
        <w:rPr>
          <w:rFonts w:ascii="宋体" w:hAnsi="宋体" w:cs="Times New Roman"/>
          <w:color w:val="000000" w:themeColor="text1"/>
          <w:sz w:val="24"/>
          <w:szCs w:val="28"/>
          <w14:textFill>
            <w14:solidFill>
              <w14:schemeClr w14:val="tx1"/>
            </w14:solidFill>
          </w14:textFill>
        </w:rPr>
        <w:t>新设税务师事务所在办理行政登记前，应到主管税务机关完善税务登记信息，并与市场监管部门登记信息保持一致，以便在省税务机关进行行政登记时能够顺利录入金税三期系统。</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5.</w:t>
      </w:r>
      <w:r>
        <w:rPr>
          <w:rFonts w:ascii="宋体" w:hAnsi="宋体" w:cs="Times New Roman"/>
          <w:color w:val="000000" w:themeColor="text1"/>
          <w:sz w:val="24"/>
          <w:szCs w:val="28"/>
          <w14:textFill>
            <w14:solidFill>
              <w14:schemeClr w14:val="tx1"/>
            </w14:solidFill>
          </w14:textFill>
        </w:rPr>
        <w:t>行政相对人未经行政登记不得使用“税务师事务所”名称，不能享有税务师事务所的合法权益。</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6.</w:t>
      </w:r>
      <w:r>
        <w:rPr>
          <w:rFonts w:ascii="宋体" w:hAnsi="宋体" w:cs="Times New Roman"/>
          <w:color w:val="000000" w:themeColor="text1"/>
          <w:sz w:val="24"/>
          <w:szCs w:val="28"/>
          <w14:textFill>
            <w14:solidFill>
              <w14:schemeClr w14:val="tx1"/>
            </w14:solidFill>
          </w14:textFill>
        </w:rPr>
        <w:t>税务师事务所采取合伙制或者有限责任制组织形式的，除国家税务总局另有规定外，应当具备下列条件：</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w:t>
      </w:r>
      <w:r>
        <w:rPr>
          <w:rFonts w:hint="eastAsia" w:ascii="Times New Roman" w:hAnsi="Times New Roman" w:cs="Times New Roman"/>
          <w:color w:val="000000" w:themeColor="text1"/>
          <w:sz w:val="24"/>
          <w:szCs w:val="28"/>
          <w14:textFill>
            <w14:solidFill>
              <w14:schemeClr w14:val="tx1"/>
            </w14:solidFill>
          </w14:textFill>
        </w:rPr>
        <w:t>1</w:t>
      </w:r>
      <w:r>
        <w:rPr>
          <w:rFonts w:ascii="宋体" w:hAnsi="宋体" w:cs="Times New Roman"/>
          <w:color w:val="000000" w:themeColor="text1"/>
          <w:sz w:val="24"/>
          <w:szCs w:val="28"/>
          <w14:textFill>
            <w14:solidFill>
              <w14:schemeClr w14:val="tx1"/>
            </w14:solidFill>
          </w14:textFill>
        </w:rPr>
        <w:t>）合伙人或者股东由税务师、注册会计师、律师担任，其中税务师占比应高于百分之五十；</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w:t>
      </w:r>
      <w:r>
        <w:rPr>
          <w:rFonts w:hint="eastAsia" w:ascii="Times New Roman" w:hAnsi="Times New Roman" w:cs="Times New Roman"/>
          <w:color w:val="000000" w:themeColor="text1"/>
          <w:sz w:val="24"/>
          <w:szCs w:val="28"/>
          <w14:textFill>
            <w14:solidFill>
              <w14:schemeClr w14:val="tx1"/>
            </w14:solidFill>
          </w14:textFill>
        </w:rPr>
        <w:t>2</w:t>
      </w:r>
      <w:r>
        <w:rPr>
          <w:rFonts w:ascii="宋体" w:hAnsi="宋体" w:cs="Times New Roman"/>
          <w:color w:val="000000" w:themeColor="text1"/>
          <w:sz w:val="24"/>
          <w:szCs w:val="28"/>
          <w14:textFill>
            <w14:solidFill>
              <w14:schemeClr w14:val="tx1"/>
            </w14:solidFill>
          </w14:textFill>
        </w:rPr>
        <w:t>）有限责任制税务师事务所的法定代表人由股东担任；</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w:t>
      </w:r>
      <w:r>
        <w:rPr>
          <w:rFonts w:hint="eastAsia" w:ascii="Times New Roman" w:hAnsi="Times New Roman" w:cs="Times New Roman"/>
          <w:color w:val="000000" w:themeColor="text1"/>
          <w:sz w:val="24"/>
          <w:szCs w:val="28"/>
          <w14:textFill>
            <w14:solidFill>
              <w14:schemeClr w14:val="tx1"/>
            </w14:solidFill>
          </w14:textFill>
        </w:rPr>
        <w:t>3</w:t>
      </w:r>
      <w:r>
        <w:rPr>
          <w:rFonts w:ascii="宋体" w:hAnsi="宋体" w:cs="Times New Roman"/>
          <w:color w:val="000000" w:themeColor="text1"/>
          <w:sz w:val="24"/>
          <w:szCs w:val="28"/>
          <w14:textFill>
            <w14:solidFill>
              <w14:schemeClr w14:val="tx1"/>
            </w14:solidFill>
          </w14:textFill>
        </w:rPr>
        <w:t>）税务师、注册会计师、律师不能同时在两家以上的税务师事务所担任合伙人、股东或者从业；</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w:t>
      </w:r>
      <w:r>
        <w:rPr>
          <w:rFonts w:hint="eastAsia" w:ascii="Times New Roman" w:hAnsi="Times New Roman" w:cs="Times New Roman"/>
          <w:color w:val="000000" w:themeColor="text1"/>
          <w:sz w:val="24"/>
          <w:szCs w:val="28"/>
          <w14:textFill>
            <w14:solidFill>
              <w14:schemeClr w14:val="tx1"/>
            </w14:solidFill>
          </w14:textFill>
        </w:rPr>
        <w:t>4</w:t>
      </w:r>
      <w:r>
        <w:rPr>
          <w:rFonts w:ascii="宋体" w:hAnsi="宋体" w:cs="Times New Roman"/>
          <w:color w:val="000000" w:themeColor="text1"/>
          <w:sz w:val="24"/>
          <w:szCs w:val="28"/>
          <w14:textFill>
            <w14:solidFill>
              <w14:schemeClr w14:val="tx1"/>
            </w14:solidFill>
          </w14:textFill>
        </w:rPr>
        <w:t>）税务师事务所字号不得与已经行政登记的税务师事务所字号重复。</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7.</w:t>
      </w:r>
      <w:r>
        <w:rPr>
          <w:rFonts w:ascii="宋体" w:hAnsi="宋体" w:cs="Times New Roman"/>
          <w:color w:val="000000" w:themeColor="text1"/>
          <w:sz w:val="24"/>
          <w:szCs w:val="28"/>
          <w14:textFill>
            <w14:solidFill>
              <w14:schemeClr w14:val="tx1"/>
            </w14:solidFill>
          </w14:textFill>
        </w:rPr>
        <w:t>机构担任税务师事务所的合伙人或者股东的情形：</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w:t>
      </w:r>
      <w:r>
        <w:rPr>
          <w:rFonts w:hint="eastAsia" w:ascii="Times New Roman" w:hAnsi="Times New Roman" w:cs="Times New Roman"/>
          <w:color w:val="000000" w:themeColor="text1"/>
          <w:sz w:val="24"/>
          <w:szCs w:val="28"/>
          <w14:textFill>
            <w14:solidFill>
              <w14:schemeClr w14:val="tx1"/>
            </w14:solidFill>
          </w14:textFill>
        </w:rPr>
        <w:t>1</w:t>
      </w:r>
      <w:r>
        <w:rPr>
          <w:rFonts w:ascii="宋体" w:hAnsi="宋体" w:cs="Times New Roman"/>
          <w:color w:val="000000" w:themeColor="text1"/>
          <w:sz w:val="24"/>
          <w:szCs w:val="28"/>
          <w14:textFill>
            <w14:solidFill>
              <w14:schemeClr w14:val="tx1"/>
            </w14:solidFill>
          </w14:textFill>
        </w:rPr>
        <w:t>）符合以下条件的税务师事务所，可以担任税务师事务所的合伙人或者股东：</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①执行事务合伙人或者法定代表人由税务师担任；</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②前</w:t>
      </w:r>
      <w:r>
        <w:rPr>
          <w:rFonts w:hint="eastAsia" w:ascii="Times New Roman" w:hAnsi="Times New Roman" w:cs="Times New Roman"/>
          <w:color w:val="000000" w:themeColor="text1"/>
          <w:sz w:val="24"/>
          <w:szCs w:val="28"/>
          <w14:textFill>
            <w14:solidFill>
              <w14:schemeClr w14:val="tx1"/>
            </w14:solidFill>
          </w14:textFill>
        </w:rPr>
        <w:t>3</w:t>
      </w:r>
      <w:r>
        <w:rPr>
          <w:rFonts w:ascii="宋体" w:hAnsi="宋体" w:cs="Times New Roman"/>
          <w:color w:val="000000" w:themeColor="text1"/>
          <w:sz w:val="24"/>
          <w:szCs w:val="28"/>
          <w14:textFill>
            <w14:solidFill>
              <w14:schemeClr w14:val="tx1"/>
            </w14:solidFill>
          </w14:textFill>
        </w:rPr>
        <w:t>年内未因涉税专业服务行为受到税务行政处罚；</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③法律行政法规和国家税务总局规定的其他条件。</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w:t>
      </w:r>
      <w:r>
        <w:rPr>
          <w:rFonts w:hint="eastAsia" w:ascii="Times New Roman" w:hAnsi="Times New Roman" w:cs="Times New Roman"/>
          <w:color w:val="000000" w:themeColor="text1"/>
          <w:sz w:val="24"/>
          <w:szCs w:val="28"/>
          <w14:textFill>
            <w14:solidFill>
              <w14:schemeClr w14:val="tx1"/>
            </w14:solidFill>
          </w14:textFill>
        </w:rPr>
        <w:t>2</w:t>
      </w:r>
      <w:r>
        <w:rPr>
          <w:rFonts w:ascii="宋体" w:hAnsi="宋体" w:cs="Times New Roman"/>
          <w:color w:val="000000" w:themeColor="text1"/>
          <w:sz w:val="24"/>
          <w:szCs w:val="28"/>
          <w14:textFill>
            <w14:solidFill>
              <w14:schemeClr w14:val="tx1"/>
            </w14:solidFill>
          </w14:textFill>
        </w:rPr>
        <w:t>）符合以下条件的从事涉税专业服务的科技、咨询公司，可以担任税务师事务所的合伙人或者股东：</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①由税务师或者税务师事务所的合伙人（股东）发起设立，法定代表人由税务师担任；</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②前</w:t>
      </w:r>
      <w:r>
        <w:rPr>
          <w:rFonts w:hint="eastAsia" w:ascii="Times New Roman" w:hAnsi="Times New Roman" w:cs="Times New Roman"/>
          <w:color w:val="000000" w:themeColor="text1"/>
          <w:sz w:val="24"/>
          <w:szCs w:val="28"/>
          <w14:textFill>
            <w14:solidFill>
              <w14:schemeClr w14:val="tx1"/>
            </w14:solidFill>
          </w14:textFill>
        </w:rPr>
        <w:t>3</w:t>
      </w:r>
      <w:r>
        <w:rPr>
          <w:rFonts w:ascii="宋体" w:hAnsi="宋体" w:cs="Times New Roman"/>
          <w:color w:val="000000" w:themeColor="text1"/>
          <w:sz w:val="24"/>
          <w:szCs w:val="28"/>
          <w14:textFill>
            <w14:solidFill>
              <w14:schemeClr w14:val="tx1"/>
            </w14:solidFill>
          </w14:textFill>
        </w:rPr>
        <w:t>年内未因涉税专业服务行为受到税务行政处罚；</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③法律行政法规和国家税务总局规定的其他条件。</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8.</w:t>
      </w:r>
      <w:r>
        <w:rPr>
          <w:rFonts w:ascii="宋体" w:hAnsi="宋体" w:cs="Times New Roman"/>
          <w:color w:val="000000" w:themeColor="text1"/>
          <w:sz w:val="24"/>
          <w:szCs w:val="28"/>
          <w14:textFill>
            <w14:solidFill>
              <w14:schemeClr w14:val="tx1"/>
            </w14:solidFill>
          </w14:textFill>
        </w:rPr>
        <w:t>税务师事务所分所的负责人应当由总所的合伙人或者股东担任。税务师事务所分所的行政登记参照本节办理。</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9.</w:t>
      </w:r>
      <w:r>
        <w:rPr>
          <w:rFonts w:ascii="宋体" w:hAnsi="宋体" w:cs="Times New Roman"/>
          <w:color w:val="000000" w:themeColor="text1"/>
          <w:sz w:val="24"/>
          <w:szCs w:val="28"/>
          <w14:textFill>
            <w14:solidFill>
              <w14:schemeClr w14:val="tx1"/>
            </w14:solidFill>
          </w14:textFill>
        </w:rPr>
        <w:t>从事涉税专业服务的会计师事务所和律师事务所，依法取得会计师事务所执业证书或律师事务所执业许可证，视同行政登记。</w:t>
      </w:r>
    </w:p>
    <w:p>
      <w:pPr>
        <w:rPr>
          <w:rFonts w:hint="eastAsia" w:ascii="Times New Roman" w:hAnsi="Times New Roman" w:eastAsia="黑体" w:cs="Times New Roman"/>
          <w:b/>
          <w:bCs/>
          <w:color w:val="000000" w:themeColor="text1"/>
          <w:kern w:val="24"/>
          <w:sz w:val="28"/>
          <w:szCs w:val="28"/>
          <w14:textFill>
            <w14:solidFill>
              <w14:schemeClr w14:val="tx1"/>
            </w14:solidFill>
          </w14:textFill>
        </w:rPr>
      </w:pPr>
      <w:bookmarkStart w:id="7" w:name="_Toc17863"/>
      <w:r>
        <w:rPr>
          <w:rFonts w:hint="eastAsia" w:ascii="Times New Roman" w:hAnsi="Times New Roman" w:eastAsia="黑体" w:cs="Times New Roman"/>
          <w:b/>
          <w:bCs/>
          <w:color w:val="000000" w:themeColor="text1"/>
          <w:kern w:val="24"/>
          <w:sz w:val="28"/>
          <w:szCs w:val="28"/>
          <w14:textFill>
            <w14:solidFill>
              <w14:schemeClr w14:val="tx1"/>
            </w14:solidFill>
          </w14:textFill>
        </w:rPr>
        <w:br w:type="page"/>
      </w:r>
    </w:p>
    <w:p>
      <w:pPr>
        <w:wordWrap w:val="0"/>
        <w:spacing w:beforeLines="100" w:afterLines="100" w:line="360" w:lineRule="auto"/>
        <w:ind w:firstLine="562" w:firstLineChars="200"/>
        <w:outlineLvl w:val="2"/>
        <w:rPr>
          <w:rFonts w:eastAsia="黑体" w:cs="Times New Roman"/>
          <w:b/>
          <w:bCs/>
          <w:color w:val="000000" w:themeColor="text1"/>
          <w:kern w:val="24"/>
          <w:sz w:val="28"/>
          <w:szCs w:val="28"/>
          <w14:textFill>
            <w14:solidFill>
              <w14:schemeClr w14:val="tx1"/>
            </w14:solidFill>
          </w14:textFill>
        </w:rPr>
      </w:pPr>
      <w:r>
        <w:rPr>
          <w:rFonts w:hint="eastAsia" w:ascii="Times New Roman" w:hAnsi="Times New Roman" w:eastAsia="黑体" w:cs="Times New Roman"/>
          <w:b/>
          <w:bCs/>
          <w:color w:val="000000" w:themeColor="text1"/>
          <w:kern w:val="24"/>
          <w:sz w:val="28"/>
          <w:szCs w:val="28"/>
          <w14:textFill>
            <w14:solidFill>
              <w14:schemeClr w14:val="tx1"/>
            </w14:solidFill>
          </w14:textFill>
        </w:rPr>
        <w:t>14.1.2</w:t>
      </w:r>
      <w:r>
        <w:rPr>
          <w:rFonts w:eastAsia="黑体" w:cs="Times New Roman"/>
          <w:b/>
          <w:bCs/>
          <w:color w:val="000000" w:themeColor="text1"/>
          <w:kern w:val="24"/>
          <w:sz w:val="28"/>
          <w:szCs w:val="28"/>
          <w14:textFill>
            <w14:solidFill>
              <w14:schemeClr w14:val="tx1"/>
            </w14:solidFill>
          </w14:textFill>
        </w:rPr>
        <w:t>—</w:t>
      </w:r>
      <w:r>
        <w:rPr>
          <w:rFonts w:hint="eastAsia" w:ascii="Times New Roman" w:hAnsi="Times New Roman" w:eastAsia="黑体" w:cs="Times New Roman"/>
          <w:b/>
          <w:bCs/>
          <w:color w:val="000000" w:themeColor="text1"/>
          <w:kern w:val="24"/>
          <w:sz w:val="28"/>
          <w:szCs w:val="28"/>
          <w14:textFill>
            <w14:solidFill>
              <w14:schemeClr w14:val="tx1"/>
            </w14:solidFill>
          </w14:textFill>
        </w:rPr>
        <w:t>193</w:t>
      </w:r>
      <w:r>
        <w:rPr>
          <w:rFonts w:eastAsia="黑体" w:cs="Times New Roman"/>
          <w:b/>
          <w:bCs/>
          <w:color w:val="000000" w:themeColor="text1"/>
          <w:kern w:val="24"/>
          <w:sz w:val="28"/>
          <w:szCs w:val="28"/>
          <w14:textFill>
            <w14:solidFill>
              <w14:schemeClr w14:val="tx1"/>
            </w14:solidFill>
          </w14:textFill>
        </w:rPr>
        <w:t>　税务师事务所行政登记变更</w:t>
      </w:r>
      <w:bookmarkEnd w:id="7"/>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【事项名称】</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税务师事务所行政登记变更</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w:t>
      </w:r>
      <w:r>
        <w:rPr>
          <w:rFonts w:hint="eastAsia" w:ascii="黑体" w:hAnsi="黑体" w:eastAsia="黑体" w:cs="Times New Roman"/>
          <w:bCs/>
          <w:color w:val="000000" w:themeColor="text1"/>
          <w:sz w:val="24"/>
          <w:szCs w:val="28"/>
          <w14:textFill>
            <w14:solidFill>
              <w14:schemeClr w14:val="tx1"/>
            </w14:solidFill>
          </w14:textFill>
        </w:rPr>
        <w:t>申请条件</w:t>
      </w:r>
      <w:r>
        <w:rPr>
          <w:rFonts w:ascii="黑体" w:hAnsi="黑体" w:eastAsia="黑体" w:cs="Times New Roman"/>
          <w:bCs/>
          <w:color w:val="000000" w:themeColor="text1"/>
          <w:sz w:val="24"/>
          <w:szCs w:val="28"/>
          <w14:textFill>
            <w14:solidFill>
              <w14:schemeClr w14:val="tx1"/>
            </w14:solidFill>
          </w14:textFill>
        </w:rPr>
        <w:t>】</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ascii="宋体" w:hAnsi="宋体"/>
          <w:bCs/>
          <w:color w:val="000000" w:themeColor="text1"/>
          <w:sz w:val="24"/>
          <w:szCs w:val="28"/>
          <w14:textFill>
            <w14:solidFill>
              <w14:schemeClr w14:val="tx1"/>
            </w14:solidFill>
          </w14:textFill>
        </w:rPr>
        <w:t>税务师事务所的名称、组织形式、经营场所、合伙人或者股东、执行事务合伙人或者法定代表人等事项发生变更的，应当自办理工商变更之日起</w:t>
      </w:r>
      <w:r>
        <w:rPr>
          <w:rFonts w:hint="eastAsia" w:ascii="Times New Roman" w:hAnsi="Times New Roman" w:cs="Times New Roman"/>
          <w:bCs/>
          <w:color w:val="000000" w:themeColor="text1"/>
          <w:sz w:val="24"/>
          <w:szCs w:val="28"/>
          <w14:textFill>
            <w14:solidFill>
              <w14:schemeClr w14:val="tx1"/>
            </w14:solidFill>
          </w14:textFill>
        </w:rPr>
        <w:t>20</w:t>
      </w:r>
      <w:r>
        <w:rPr>
          <w:rFonts w:ascii="宋体" w:hAnsi="宋体"/>
          <w:bCs/>
          <w:color w:val="000000" w:themeColor="text1"/>
          <w:sz w:val="24"/>
          <w:szCs w:val="28"/>
          <w14:textFill>
            <w14:solidFill>
              <w14:schemeClr w14:val="tx1"/>
            </w14:solidFill>
          </w14:textFill>
        </w:rPr>
        <w:t>个工作日内办理变更行政登记。</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【设定依据】</w:t>
      </w:r>
    </w:p>
    <w:p>
      <w:pPr>
        <w:wordWrap w:val="0"/>
        <w:spacing w:line="360" w:lineRule="auto"/>
        <w:ind w:firstLine="480"/>
        <w:rPr>
          <w:rFonts w:ascii="宋体" w:hAnsi="宋体"/>
          <w:bCs/>
          <w:color w:val="000000" w:themeColor="text1"/>
          <w:sz w:val="24"/>
          <w:szCs w:val="28"/>
          <w14:textFill>
            <w14:solidFill>
              <w14:schemeClr w14:val="tx1"/>
            </w14:solidFill>
          </w14:textFill>
        </w:rPr>
      </w:pPr>
      <w:r>
        <w:rPr>
          <w:rFonts w:ascii="宋体" w:hAnsi="宋体"/>
          <w:bCs/>
          <w:color w:val="000000" w:themeColor="text1"/>
          <w:sz w:val="24"/>
          <w:szCs w:val="28"/>
          <w14:textFill>
            <w14:solidFill>
              <w14:schemeClr w14:val="tx1"/>
            </w14:solidFill>
          </w14:textFill>
        </w:rPr>
        <w:t>《国家税务总局关于发布&lt;税务师事务所行政登记规程（试行）&gt;的公告》（国家税务总局公告</w:t>
      </w:r>
      <w:r>
        <w:rPr>
          <w:rFonts w:hint="eastAsia" w:ascii="Times New Roman" w:hAnsi="Times New Roman" w:cs="Times New Roman"/>
          <w:bCs/>
          <w:color w:val="000000" w:themeColor="text1"/>
          <w:sz w:val="24"/>
          <w:szCs w:val="28"/>
          <w14:textFill>
            <w14:solidFill>
              <w14:schemeClr w14:val="tx1"/>
            </w14:solidFill>
          </w14:textFill>
        </w:rPr>
        <w:t>2017</w:t>
      </w:r>
      <w:r>
        <w:rPr>
          <w:rFonts w:ascii="宋体" w:hAnsi="宋体"/>
          <w:bCs/>
          <w:color w:val="000000" w:themeColor="text1"/>
          <w:sz w:val="24"/>
          <w:szCs w:val="28"/>
          <w14:textFill>
            <w14:solidFill>
              <w14:schemeClr w14:val="tx1"/>
            </w14:solidFill>
          </w14:textFill>
        </w:rPr>
        <w:t>年第</w:t>
      </w:r>
      <w:r>
        <w:rPr>
          <w:rFonts w:hint="eastAsia" w:ascii="Times New Roman" w:hAnsi="Times New Roman" w:cs="Times New Roman"/>
          <w:bCs/>
          <w:color w:val="000000" w:themeColor="text1"/>
          <w:sz w:val="24"/>
          <w:szCs w:val="28"/>
          <w14:textFill>
            <w14:solidFill>
              <w14:schemeClr w14:val="tx1"/>
            </w14:solidFill>
          </w14:textFill>
        </w:rPr>
        <w:t>31</w:t>
      </w:r>
      <w:r>
        <w:rPr>
          <w:rFonts w:ascii="宋体" w:hAnsi="宋体"/>
          <w:bCs/>
          <w:color w:val="000000" w:themeColor="text1"/>
          <w:sz w:val="24"/>
          <w:szCs w:val="28"/>
          <w14:textFill>
            <w14:solidFill>
              <w14:schemeClr w14:val="tx1"/>
            </w14:solidFill>
          </w14:textFill>
        </w:rPr>
        <w:t>号）第八条、第九条</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【办理材料】</w:t>
      </w:r>
    </w:p>
    <w:tbl>
      <w:tblPr>
        <w:tblStyle w:val="11"/>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447"/>
        <w:gridCol w:w="3089"/>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《税务师事务所变更/终止行政登记表》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2</w:t>
            </w:r>
            <w:r>
              <w:rPr>
                <w:rFonts w:ascii="黑体" w:hAnsi="黑体" w:eastAsia="黑体" w:cs="Microsoft Himalaya"/>
                <w:color w:val="000000" w:themeColor="text1"/>
                <w:sz w:val="18"/>
                <w:szCs w:val="18"/>
                <w14:textFill>
                  <w14:solidFill>
                    <w14:schemeClr w14:val="tx1"/>
                  </w14:solidFill>
                </w14:textFill>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2</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原《税务师事务所行政登记证书》</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1</w:t>
            </w:r>
            <w:r>
              <w:rPr>
                <w:rFonts w:ascii="黑体" w:hAnsi="黑体" w:eastAsia="黑体" w:cs="Microsoft Himalaya"/>
                <w:color w:val="000000" w:themeColor="text1"/>
                <w:sz w:val="18"/>
                <w:szCs w:val="18"/>
                <w14:textFill>
                  <w14:solidFill>
                    <w14:schemeClr w14:val="tx1"/>
                  </w14:solidFill>
                </w14:textFill>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3</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变更后的营业执照复印件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1</w:t>
            </w:r>
            <w:r>
              <w:rPr>
                <w:rFonts w:ascii="黑体" w:hAnsi="黑体" w:eastAsia="黑体" w:cs="Microsoft Himalaya"/>
                <w:color w:val="000000" w:themeColor="text1"/>
                <w:sz w:val="18"/>
                <w:szCs w:val="18"/>
                <w14:textFill>
                  <w14:solidFill>
                    <w14:schemeClr w14:val="tx1"/>
                  </w14:solidFill>
                </w14:textFill>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lang w:val="zh-CN"/>
                <w14:textFill>
                  <w14:solidFill>
                    <w14:schemeClr w14:val="tx1"/>
                  </w14:solidFill>
                </w14:textFill>
              </w:rPr>
            </w:pPr>
            <w:r>
              <w:rPr>
                <w:rFonts w:ascii="黑体" w:hAnsi="黑体" w:eastAsia="黑体"/>
                <w:color w:val="000000" w:themeColor="text1"/>
                <w:szCs w:val="21"/>
                <w:lang w:val="zh-CN"/>
                <w14:textFill>
                  <w14:solidFill>
                    <w14:schemeClr w14:val="tx1"/>
                  </w14:solidFill>
                </w14:textFill>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适用情形</w:t>
            </w:r>
          </w:p>
        </w:tc>
        <w:tc>
          <w:tcPr>
            <w:tcW w:w="308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126" w:type="dxa"/>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机构担任税务师事务所合伙人或股东还应报送</w:t>
            </w:r>
          </w:p>
        </w:tc>
        <w:tc>
          <w:tcPr>
            <w:tcW w:w="308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《税务师事务所机构合伙人或</w:t>
            </w:r>
          </w:p>
          <w:p>
            <w:pPr>
              <w:wordWrap w:val="0"/>
              <w:jc w:val="center"/>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股东信息备案表》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2</w:t>
            </w:r>
            <w:r>
              <w:rPr>
                <w:rFonts w:ascii="黑体" w:hAnsi="黑体" w:eastAsia="黑体"/>
                <w:color w:val="000000" w:themeColor="text1"/>
                <w:sz w:val="18"/>
                <w:szCs w:val="18"/>
                <w14:textFill>
                  <w14:solidFill>
                    <w14:schemeClr w14:val="tx1"/>
                  </w14:solidFill>
                </w14:textFill>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p>
        </w:tc>
      </w:tr>
    </w:tbl>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【办理地点】</w:t>
      </w:r>
    </w:p>
    <w:p>
      <w:pPr>
        <w:wordWrap w:val="0"/>
        <w:spacing w:line="360" w:lineRule="auto"/>
        <w:ind w:firstLine="480"/>
        <w:rPr>
          <w:rFonts w:hint="eastAsia" w:ascii="宋体" w:hAnsi="宋体" w:eastAsia="宋体"/>
          <w:color w:val="000000" w:themeColor="text1"/>
          <w:sz w:val="24"/>
          <w:szCs w:val="28"/>
          <w:lang w:eastAsia="zh-CN"/>
          <w14:textFill>
            <w14:solidFill>
              <w14:schemeClr w14:val="tx1"/>
            </w14:solidFill>
          </w14:textFill>
        </w:rPr>
      </w:pPr>
      <w:r>
        <w:rPr>
          <w:rFonts w:hint="eastAsia" w:ascii="宋体" w:hAnsi="宋体"/>
          <w:color w:val="000000" w:themeColor="text1"/>
          <w:sz w:val="24"/>
          <w:szCs w:val="28"/>
          <w:lang w:eastAsia="zh-CN"/>
          <w14:textFill>
            <w14:solidFill>
              <w14:schemeClr w14:val="tx1"/>
            </w14:solidFill>
          </w14:textFill>
        </w:rPr>
        <w:t>吉林</w:t>
      </w:r>
      <w:r>
        <w:rPr>
          <w:rFonts w:ascii="宋体" w:hAnsi="宋体"/>
          <w:color w:val="000000" w:themeColor="text1"/>
          <w:sz w:val="24"/>
          <w:szCs w:val="28"/>
          <w14:textFill>
            <w14:solidFill>
              <w14:schemeClr w14:val="tx1"/>
            </w14:solidFill>
          </w14:textFill>
        </w:rPr>
        <w:t>省税务</w:t>
      </w:r>
      <w:r>
        <w:rPr>
          <w:rFonts w:hint="eastAsia" w:ascii="宋体" w:hAnsi="宋体"/>
          <w:color w:val="000000" w:themeColor="text1"/>
          <w:sz w:val="24"/>
          <w:szCs w:val="28"/>
          <w:lang w:eastAsia="zh-CN"/>
          <w14:textFill>
            <w14:solidFill>
              <w14:schemeClr w14:val="tx1"/>
            </w14:solidFill>
          </w14:textFill>
        </w:rPr>
        <w:t>局</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【办理机构】</w:t>
      </w:r>
    </w:p>
    <w:p>
      <w:pPr>
        <w:wordWrap w:val="0"/>
        <w:spacing w:line="360" w:lineRule="auto"/>
        <w:ind w:firstLine="480"/>
        <w:rPr>
          <w:rFonts w:hint="eastAsia" w:ascii="宋体" w:hAnsi="宋体"/>
          <w:color w:val="000000" w:themeColor="text1"/>
          <w:sz w:val="24"/>
          <w:szCs w:val="28"/>
          <w:lang w:eastAsia="zh-CN"/>
          <w14:textFill>
            <w14:solidFill>
              <w14:schemeClr w14:val="tx1"/>
            </w14:solidFill>
          </w14:textFill>
        </w:rPr>
      </w:pPr>
      <w:r>
        <w:rPr>
          <w:rFonts w:hint="eastAsia" w:ascii="宋体" w:hAnsi="宋体"/>
          <w:color w:val="000000" w:themeColor="text1"/>
          <w:sz w:val="24"/>
          <w:szCs w:val="28"/>
          <w:lang w:eastAsia="zh-CN"/>
          <w14:textFill>
            <w14:solidFill>
              <w14:schemeClr w14:val="tx1"/>
            </w14:solidFill>
          </w14:textFill>
        </w:rPr>
        <w:t>吉林</w:t>
      </w:r>
      <w:r>
        <w:rPr>
          <w:rFonts w:ascii="宋体" w:hAnsi="宋体"/>
          <w:color w:val="000000" w:themeColor="text1"/>
          <w:sz w:val="24"/>
          <w:szCs w:val="28"/>
          <w14:textFill>
            <w14:solidFill>
              <w14:schemeClr w14:val="tx1"/>
            </w14:solidFill>
          </w14:textFill>
        </w:rPr>
        <w:t>省税务</w:t>
      </w:r>
      <w:r>
        <w:rPr>
          <w:rFonts w:hint="eastAsia" w:ascii="宋体" w:hAnsi="宋体"/>
          <w:color w:val="000000" w:themeColor="text1"/>
          <w:sz w:val="24"/>
          <w:szCs w:val="28"/>
          <w:lang w:eastAsia="zh-CN"/>
          <w14:textFill>
            <w14:solidFill>
              <w14:schemeClr w14:val="tx1"/>
            </w14:solidFill>
          </w14:textFill>
        </w:rPr>
        <w:t>局</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【收费标准】</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不收费</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【办理时间】</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省税务机关自受理材料之日起</w:t>
      </w:r>
      <w:r>
        <w:rPr>
          <w:rFonts w:hint="eastAsia" w:ascii="Times New Roman" w:hAnsi="Times New Roman" w:cs="Times New Roman"/>
          <w:color w:val="000000" w:themeColor="text1"/>
          <w:sz w:val="24"/>
          <w:szCs w:val="28"/>
          <w14:textFill>
            <w14:solidFill>
              <w14:schemeClr w14:val="tx1"/>
            </w14:solidFill>
          </w14:textFill>
        </w:rPr>
        <w:t>15</w:t>
      </w:r>
      <w:r>
        <w:rPr>
          <w:rFonts w:ascii="宋体" w:hAnsi="宋体"/>
          <w:color w:val="000000" w:themeColor="text1"/>
          <w:sz w:val="24"/>
          <w:szCs w:val="28"/>
          <w14:textFill>
            <w14:solidFill>
              <w14:schemeClr w14:val="tx1"/>
            </w14:solidFill>
          </w14:textFill>
        </w:rPr>
        <w:t>个工作日内办理税务师事务所变更行政登记</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【联系电话】</w:t>
      </w:r>
    </w:p>
    <w:p>
      <w:pPr>
        <w:wordWrap w:val="0"/>
        <w:spacing w:line="360" w:lineRule="auto"/>
        <w:ind w:firstLine="480"/>
        <w:rPr>
          <w:rFonts w:hint="eastAsia" w:ascii="宋体" w:hAnsi="宋体" w:eastAsia="宋体" w:cs="宋体"/>
          <w:color w:val="000000" w:themeColor="text1"/>
          <w:sz w:val="24"/>
          <w:szCs w:val="28"/>
          <w:lang w:eastAsia="zh-CN"/>
          <w14:textFill>
            <w14:solidFill>
              <w14:schemeClr w14:val="tx1"/>
            </w14:solidFill>
          </w14:textFill>
        </w:rPr>
      </w:pPr>
      <w:r>
        <w:rPr>
          <w:rFonts w:ascii="宋体" w:hAnsi="宋体"/>
          <w:color w:val="000000" w:themeColor="text1"/>
          <w:sz w:val="24"/>
          <w:szCs w:val="28"/>
          <w14:textFill>
            <w14:solidFill>
              <w14:schemeClr w14:val="tx1"/>
            </w14:solidFill>
          </w14:textFill>
        </w:rPr>
        <w:t>省税务机关对外公开的联系电话，</w:t>
      </w:r>
      <w:r>
        <w:rPr>
          <w:rFonts w:hint="eastAsia" w:ascii="宋体" w:hAnsi="宋体" w:cs="宋体"/>
          <w:color w:val="000000" w:themeColor="text1"/>
          <w:sz w:val="24"/>
          <w:szCs w:val="28"/>
          <w:lang w:eastAsia="zh-CN"/>
          <w14:textFill>
            <w14:solidFill>
              <w14:schemeClr w14:val="tx1"/>
            </w14:solidFill>
          </w14:textFill>
        </w:rPr>
        <w:t>可在吉林省税务局门户网站（http://jilin.chinatax.gov.cn/）“纳税服务”栏目查询或拨打12366纳税服务热线查询。</w:t>
      </w:r>
    </w:p>
    <w:p>
      <w:pPr>
        <w:wordWrap w:val="0"/>
        <w:spacing w:line="360" w:lineRule="auto"/>
        <w:ind w:firstLine="480"/>
        <w:rPr>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【办理流程】</w:t>
      </w:r>
    </w:p>
    <w:p>
      <w:pPr>
        <w:wordWrap w:val="0"/>
        <w:spacing w:line="360" w:lineRule="auto"/>
        <w:rPr>
          <w:rFonts w:ascii="宋体" w:hAnsi="宋体"/>
          <w:b/>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5182870" cy="1725930"/>
            <wp:effectExtent l="0" t="0" r="13970" b="11430"/>
            <wp:docPr id="134" name="图片 2" descr="C:\Users\baoqianyu\Desktop\流程图\变更行政登记.png变更行政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2" descr="C:\Users\baoqianyu\Desktop\流程图\变更行政登记.png变更行政登记"/>
                    <pic:cNvPicPr>
                      <a:picLocks noChangeAspect="1"/>
                    </pic:cNvPicPr>
                  </pic:nvPicPr>
                  <pic:blipFill>
                    <a:blip r:embed="rId6"/>
                    <a:srcRect/>
                    <a:stretch>
                      <a:fillRect/>
                    </a:stretch>
                  </pic:blipFill>
                  <pic:spPr>
                    <a:xfrm>
                      <a:off x="0" y="0"/>
                      <a:ext cx="5182870" cy="1725930"/>
                    </a:xfrm>
                    <a:prstGeom prst="rect">
                      <a:avLst/>
                    </a:prstGeom>
                    <a:noFill/>
                    <a:ln>
                      <a:noFill/>
                    </a:ln>
                  </pic:spPr>
                </pic:pic>
              </a:graphicData>
            </a:graphic>
          </wp:inline>
        </w:drawing>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【注意事项】</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1.</w:t>
      </w:r>
      <w:r>
        <w:rPr>
          <w:rFonts w:ascii="宋体" w:hAnsi="宋体"/>
          <w:color w:val="000000" w:themeColor="text1"/>
          <w:sz w:val="24"/>
          <w:szCs w:val="28"/>
          <w14:textFill>
            <w14:solidFill>
              <w14:schemeClr w14:val="tx1"/>
            </w14:solidFill>
          </w14:textFill>
        </w:rPr>
        <w:t>行政相对人对报送材料的真实性和合法性承担责任。</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2.</w:t>
      </w:r>
      <w:r>
        <w:rPr>
          <w:rFonts w:ascii="宋体" w:hAnsi="宋体" w:cs="Times New Roman"/>
          <w:color w:val="000000" w:themeColor="text1"/>
          <w:sz w:val="24"/>
          <w:szCs w:val="28"/>
          <w14:textFill>
            <w14:solidFill>
              <w14:schemeClr w14:val="tx1"/>
            </w14:solidFill>
          </w14:textFill>
        </w:rPr>
        <w:t>文书表单可在省</w:t>
      </w:r>
      <w:r>
        <w:rPr>
          <w:rFonts w:ascii="宋体" w:hAnsi="宋体"/>
          <w:color w:val="000000" w:themeColor="text1"/>
          <w:sz w:val="24"/>
          <w:szCs w:val="28"/>
          <w14:textFill>
            <w14:solidFill>
              <w14:schemeClr w14:val="tx1"/>
            </w14:solidFill>
          </w14:textFill>
        </w:rPr>
        <w:t>（自治区、直辖市和计划单列市）</w:t>
      </w:r>
      <w:r>
        <w:rPr>
          <w:rFonts w:ascii="宋体" w:hAnsi="宋体" w:cs="Times New Roman"/>
          <w:color w:val="000000" w:themeColor="text1"/>
          <w:sz w:val="24"/>
          <w:szCs w:val="28"/>
          <w14:textFill>
            <w14:solidFill>
              <w14:schemeClr w14:val="tx1"/>
            </w14:solidFill>
          </w14:textFill>
        </w:rPr>
        <w:t>税务局网站“下载中心”栏目查询下载或到办税服务厅领取。</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3.</w:t>
      </w:r>
      <w:r>
        <w:rPr>
          <w:rFonts w:ascii="宋体" w:hAnsi="宋体"/>
          <w:color w:val="000000" w:themeColor="text1"/>
          <w:sz w:val="24"/>
          <w:szCs w:val="28"/>
          <w14:textFill>
            <w14:solidFill>
              <w14:schemeClr w14:val="tx1"/>
            </w14:solidFill>
          </w14:textFill>
        </w:rPr>
        <w:t xml:space="preserve"> 行政相对人提供的各项资料为复印件的，均</w:t>
      </w:r>
      <w:r>
        <w:rPr>
          <w:rFonts w:hint="eastAsia" w:ascii="宋体" w:hAnsi="宋体"/>
          <w:color w:val="000000" w:themeColor="text1"/>
          <w:sz w:val="24"/>
          <w:szCs w:val="28"/>
          <w14:textFill>
            <w14:solidFill>
              <w14:schemeClr w14:val="tx1"/>
            </w14:solidFill>
          </w14:textFill>
        </w:rPr>
        <w:t>需</w:t>
      </w:r>
      <w:r>
        <w:rPr>
          <w:rFonts w:ascii="宋体" w:hAnsi="宋体"/>
          <w:color w:val="000000" w:themeColor="text1"/>
          <w:sz w:val="24"/>
          <w:szCs w:val="28"/>
          <w14:textFill>
            <w14:solidFill>
              <w14:schemeClr w14:val="tx1"/>
            </w14:solidFill>
          </w14:textFill>
        </w:rPr>
        <w:t>注明“与原件一致”并签章。</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4.</w:t>
      </w:r>
      <w:r>
        <w:rPr>
          <w:rFonts w:ascii="宋体" w:hAnsi="宋体"/>
          <w:color w:val="000000" w:themeColor="text1"/>
          <w:sz w:val="24"/>
          <w:szCs w:val="28"/>
          <w14:textFill>
            <w14:solidFill>
              <w14:schemeClr w14:val="tx1"/>
            </w14:solidFill>
          </w14:textFill>
        </w:rPr>
        <w:t>税务师事务所分所的行政登记变更参照本事项办理。</w:t>
      </w:r>
    </w:p>
    <w:p>
      <w:pPr>
        <w:rPr>
          <w:rFonts w:hint="eastAsia" w:ascii="Times New Roman" w:hAnsi="Times New Roman" w:eastAsia="黑体" w:cs="Times New Roman"/>
          <w:b/>
          <w:bCs/>
          <w:color w:val="000000" w:themeColor="text1"/>
          <w:kern w:val="24"/>
          <w:sz w:val="28"/>
          <w:szCs w:val="28"/>
          <w14:textFill>
            <w14:solidFill>
              <w14:schemeClr w14:val="tx1"/>
            </w14:solidFill>
          </w14:textFill>
        </w:rPr>
      </w:pPr>
      <w:bookmarkStart w:id="8" w:name="_Toc9231"/>
      <w:r>
        <w:rPr>
          <w:rFonts w:hint="eastAsia" w:ascii="Times New Roman" w:hAnsi="Times New Roman" w:eastAsia="黑体" w:cs="Times New Roman"/>
          <w:b/>
          <w:bCs/>
          <w:color w:val="000000" w:themeColor="text1"/>
          <w:kern w:val="24"/>
          <w:sz w:val="28"/>
          <w:szCs w:val="28"/>
          <w14:textFill>
            <w14:solidFill>
              <w14:schemeClr w14:val="tx1"/>
            </w14:solidFill>
          </w14:textFill>
        </w:rPr>
        <w:br w:type="page"/>
      </w:r>
    </w:p>
    <w:p>
      <w:pPr>
        <w:wordWrap w:val="0"/>
        <w:spacing w:beforeLines="100" w:afterLines="100" w:line="360" w:lineRule="auto"/>
        <w:ind w:firstLine="562" w:firstLineChars="200"/>
        <w:outlineLvl w:val="2"/>
        <w:rPr>
          <w:rFonts w:eastAsia="黑体" w:cs="Times New Roman"/>
          <w:b/>
          <w:bCs/>
          <w:color w:val="000000" w:themeColor="text1"/>
          <w:kern w:val="24"/>
          <w:sz w:val="28"/>
          <w:szCs w:val="28"/>
          <w14:textFill>
            <w14:solidFill>
              <w14:schemeClr w14:val="tx1"/>
            </w14:solidFill>
          </w14:textFill>
        </w:rPr>
      </w:pPr>
      <w:r>
        <w:rPr>
          <w:rFonts w:hint="eastAsia" w:ascii="Times New Roman" w:hAnsi="Times New Roman" w:eastAsia="黑体" w:cs="Times New Roman"/>
          <w:b/>
          <w:bCs/>
          <w:color w:val="000000" w:themeColor="text1"/>
          <w:kern w:val="24"/>
          <w:sz w:val="28"/>
          <w:szCs w:val="28"/>
          <w14:textFill>
            <w14:solidFill>
              <w14:schemeClr w14:val="tx1"/>
            </w14:solidFill>
          </w14:textFill>
        </w:rPr>
        <w:t>14.1.3</w:t>
      </w:r>
      <w:r>
        <w:rPr>
          <w:rFonts w:eastAsia="黑体" w:cs="Times New Roman"/>
          <w:b/>
          <w:bCs/>
          <w:color w:val="000000" w:themeColor="text1"/>
          <w:kern w:val="24"/>
          <w:sz w:val="28"/>
          <w:szCs w:val="28"/>
          <w14:textFill>
            <w14:solidFill>
              <w14:schemeClr w14:val="tx1"/>
            </w14:solidFill>
          </w14:textFill>
        </w:rPr>
        <w:t>—</w:t>
      </w:r>
      <w:r>
        <w:rPr>
          <w:rFonts w:hint="eastAsia" w:ascii="Times New Roman" w:hAnsi="Times New Roman" w:eastAsia="黑体" w:cs="Times New Roman"/>
          <w:b/>
          <w:bCs/>
          <w:color w:val="000000" w:themeColor="text1"/>
          <w:kern w:val="24"/>
          <w:sz w:val="28"/>
          <w:szCs w:val="28"/>
          <w14:textFill>
            <w14:solidFill>
              <w14:schemeClr w14:val="tx1"/>
            </w14:solidFill>
          </w14:textFill>
        </w:rPr>
        <w:t>194</w:t>
      </w:r>
      <w:r>
        <w:rPr>
          <w:rFonts w:eastAsia="黑体" w:cs="Times New Roman"/>
          <w:b/>
          <w:bCs/>
          <w:color w:val="000000" w:themeColor="text1"/>
          <w:kern w:val="24"/>
          <w:sz w:val="28"/>
          <w:szCs w:val="28"/>
          <w14:textFill>
            <w14:solidFill>
              <w14:schemeClr w14:val="tx1"/>
            </w14:solidFill>
          </w14:textFill>
        </w:rPr>
        <w:t>　税务师事务所行政登记终止</w:t>
      </w:r>
      <w:bookmarkEnd w:id="8"/>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【事项名称】</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税务师事务所行政登记终止</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w:t>
      </w:r>
      <w:r>
        <w:rPr>
          <w:rFonts w:hint="eastAsia" w:ascii="黑体" w:hAnsi="黑体" w:eastAsia="黑体" w:cs="Times New Roman"/>
          <w:bCs/>
          <w:color w:val="000000" w:themeColor="text1"/>
          <w:sz w:val="24"/>
          <w:szCs w:val="28"/>
          <w14:textFill>
            <w14:solidFill>
              <w14:schemeClr w14:val="tx1"/>
            </w14:solidFill>
          </w14:textFill>
        </w:rPr>
        <w:t>申请条件</w:t>
      </w:r>
      <w:r>
        <w:rPr>
          <w:rFonts w:ascii="黑体" w:hAnsi="黑体" w:eastAsia="黑体" w:cs="Times New Roman"/>
          <w:bCs/>
          <w:color w:val="000000" w:themeColor="text1"/>
          <w:sz w:val="24"/>
          <w:szCs w:val="28"/>
          <w14:textFill>
            <w14:solidFill>
              <w14:schemeClr w14:val="tx1"/>
            </w14:solidFill>
          </w14:textFill>
        </w:rPr>
        <w:t>】</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ascii="宋体" w:hAnsi="宋体"/>
          <w:bCs/>
          <w:color w:val="000000" w:themeColor="text1"/>
          <w:sz w:val="24"/>
          <w:szCs w:val="28"/>
          <w14:textFill>
            <w14:solidFill>
              <w14:schemeClr w14:val="tx1"/>
            </w14:solidFill>
          </w14:textFill>
        </w:rPr>
        <w:t>税务师事务所在向市场监管部门办理注销登记前，应当向所在地省税务机关提交材料办理终止行政登记</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【设定依据】</w:t>
      </w:r>
    </w:p>
    <w:p>
      <w:pPr>
        <w:wordWrap w:val="0"/>
        <w:spacing w:line="360" w:lineRule="auto"/>
        <w:ind w:firstLine="480"/>
        <w:rPr>
          <w:rFonts w:ascii="宋体" w:hAnsi="宋体"/>
          <w:bCs/>
          <w:color w:val="000000" w:themeColor="text1"/>
          <w:sz w:val="24"/>
          <w:szCs w:val="28"/>
          <w14:textFill>
            <w14:solidFill>
              <w14:schemeClr w14:val="tx1"/>
            </w14:solidFill>
          </w14:textFill>
        </w:rPr>
      </w:pPr>
      <w:r>
        <w:rPr>
          <w:rFonts w:ascii="宋体" w:hAnsi="宋体"/>
          <w:bCs/>
          <w:color w:val="000000" w:themeColor="text1"/>
          <w:sz w:val="24"/>
          <w:szCs w:val="28"/>
          <w14:textFill>
            <w14:solidFill>
              <w14:schemeClr w14:val="tx1"/>
            </w14:solidFill>
          </w14:textFill>
        </w:rPr>
        <w:t>《国家税务总局关于发布&lt;税务师事务所行政登记规程（试行）&gt;的公告》（国家税务总局公告</w:t>
      </w:r>
      <w:r>
        <w:rPr>
          <w:rFonts w:hint="eastAsia" w:ascii="Times New Roman" w:hAnsi="Times New Roman" w:cs="Times New Roman"/>
          <w:bCs/>
          <w:color w:val="000000" w:themeColor="text1"/>
          <w:sz w:val="24"/>
          <w:szCs w:val="28"/>
          <w14:textFill>
            <w14:solidFill>
              <w14:schemeClr w14:val="tx1"/>
            </w14:solidFill>
          </w14:textFill>
        </w:rPr>
        <w:t>2017</w:t>
      </w:r>
      <w:r>
        <w:rPr>
          <w:rFonts w:ascii="宋体" w:hAnsi="宋体"/>
          <w:bCs/>
          <w:color w:val="000000" w:themeColor="text1"/>
          <w:sz w:val="24"/>
          <w:szCs w:val="28"/>
          <w14:textFill>
            <w14:solidFill>
              <w14:schemeClr w14:val="tx1"/>
            </w14:solidFill>
          </w14:textFill>
        </w:rPr>
        <w:t>年第</w:t>
      </w:r>
      <w:r>
        <w:rPr>
          <w:rFonts w:hint="eastAsia" w:ascii="Times New Roman" w:hAnsi="Times New Roman" w:cs="Times New Roman"/>
          <w:bCs/>
          <w:color w:val="000000" w:themeColor="text1"/>
          <w:sz w:val="24"/>
          <w:szCs w:val="28"/>
          <w14:textFill>
            <w14:solidFill>
              <w14:schemeClr w14:val="tx1"/>
            </w14:solidFill>
          </w14:textFill>
        </w:rPr>
        <w:t>31</w:t>
      </w:r>
      <w:r>
        <w:rPr>
          <w:rFonts w:ascii="宋体" w:hAnsi="宋体"/>
          <w:bCs/>
          <w:color w:val="000000" w:themeColor="text1"/>
          <w:sz w:val="24"/>
          <w:szCs w:val="28"/>
          <w14:textFill>
            <w14:solidFill>
              <w14:schemeClr w14:val="tx1"/>
            </w14:solidFill>
          </w14:textFill>
        </w:rPr>
        <w:t>号）第十条、第十一条</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【办理材料】</w:t>
      </w:r>
    </w:p>
    <w:tbl>
      <w:tblPr>
        <w:tblStyle w:val="11"/>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《税务师事务所变更/终止行政登记表》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2</w:t>
            </w:r>
            <w:r>
              <w:rPr>
                <w:rFonts w:ascii="黑体" w:hAnsi="黑体" w:eastAsia="黑体" w:cs="Microsoft Himalaya"/>
                <w:color w:val="000000" w:themeColor="text1"/>
                <w:sz w:val="18"/>
                <w:szCs w:val="18"/>
                <w14:textFill>
                  <w14:solidFill>
                    <w14:schemeClr w14:val="tx1"/>
                  </w14:solidFill>
                </w14:textFill>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《税务师事务所行政登记证书》</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1</w:t>
            </w:r>
            <w:r>
              <w:rPr>
                <w:rFonts w:ascii="黑体" w:hAnsi="黑体" w:eastAsia="黑体" w:cs="Microsoft Himalaya"/>
                <w:color w:val="000000" w:themeColor="text1"/>
                <w:sz w:val="18"/>
                <w:szCs w:val="18"/>
                <w14:textFill>
                  <w14:solidFill>
                    <w14:schemeClr w14:val="tx1"/>
                  </w14:solidFill>
                </w14:textFill>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color w:val="000000" w:themeColor="text1"/>
                <w:sz w:val="18"/>
                <w:szCs w:val="18"/>
                <w14:textFill>
                  <w14:solidFill>
                    <w14:schemeClr w14:val="tx1"/>
                  </w14:solidFill>
                </w14:textFill>
              </w:rPr>
            </w:pPr>
          </w:p>
        </w:tc>
      </w:tr>
    </w:tbl>
    <w:p>
      <w:pPr>
        <w:wordWrap w:val="0"/>
        <w:spacing w:line="360" w:lineRule="auto"/>
        <w:ind w:firstLine="480"/>
        <w:rPr>
          <w:rFonts w:ascii="宋体" w:hAnsi="宋体"/>
          <w:b/>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【办理地点】</w:t>
      </w:r>
    </w:p>
    <w:p>
      <w:pPr>
        <w:wordWrap w:val="0"/>
        <w:spacing w:line="360" w:lineRule="auto"/>
        <w:ind w:firstLine="480"/>
        <w:rPr>
          <w:rFonts w:hint="eastAsia" w:ascii="宋体" w:hAnsi="宋体" w:eastAsia="宋体"/>
          <w:color w:val="000000" w:themeColor="text1"/>
          <w:sz w:val="24"/>
          <w:szCs w:val="28"/>
          <w:lang w:eastAsia="zh-CN"/>
          <w14:textFill>
            <w14:solidFill>
              <w14:schemeClr w14:val="tx1"/>
            </w14:solidFill>
          </w14:textFill>
        </w:rPr>
      </w:pPr>
      <w:r>
        <w:rPr>
          <w:rFonts w:hint="eastAsia" w:ascii="宋体" w:hAnsi="宋体"/>
          <w:color w:val="000000" w:themeColor="text1"/>
          <w:sz w:val="24"/>
          <w:szCs w:val="28"/>
          <w:lang w:eastAsia="zh-CN"/>
          <w14:textFill>
            <w14:solidFill>
              <w14:schemeClr w14:val="tx1"/>
            </w14:solidFill>
          </w14:textFill>
        </w:rPr>
        <w:t>吉林</w:t>
      </w:r>
      <w:r>
        <w:rPr>
          <w:rFonts w:ascii="宋体" w:hAnsi="宋体"/>
          <w:color w:val="000000" w:themeColor="text1"/>
          <w:sz w:val="24"/>
          <w:szCs w:val="28"/>
          <w14:textFill>
            <w14:solidFill>
              <w14:schemeClr w14:val="tx1"/>
            </w14:solidFill>
          </w14:textFill>
        </w:rPr>
        <w:t>省税务</w:t>
      </w:r>
      <w:r>
        <w:rPr>
          <w:rFonts w:hint="eastAsia" w:ascii="宋体" w:hAnsi="宋体"/>
          <w:color w:val="000000" w:themeColor="text1"/>
          <w:sz w:val="24"/>
          <w:szCs w:val="28"/>
          <w:lang w:eastAsia="zh-CN"/>
          <w14:textFill>
            <w14:solidFill>
              <w14:schemeClr w14:val="tx1"/>
            </w14:solidFill>
          </w14:textFill>
        </w:rPr>
        <w:t>局</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【办理机构】</w:t>
      </w:r>
    </w:p>
    <w:p>
      <w:pPr>
        <w:wordWrap w:val="0"/>
        <w:spacing w:line="360" w:lineRule="auto"/>
        <w:ind w:firstLine="480"/>
        <w:rPr>
          <w:rFonts w:hint="eastAsia" w:ascii="宋体" w:hAnsi="宋体" w:eastAsia="宋体"/>
          <w:color w:val="000000" w:themeColor="text1"/>
          <w:sz w:val="24"/>
          <w:szCs w:val="28"/>
          <w:lang w:eastAsia="zh-CN"/>
          <w14:textFill>
            <w14:solidFill>
              <w14:schemeClr w14:val="tx1"/>
            </w14:solidFill>
          </w14:textFill>
        </w:rPr>
      </w:pPr>
      <w:r>
        <w:rPr>
          <w:rFonts w:hint="eastAsia" w:ascii="宋体" w:hAnsi="宋体"/>
          <w:color w:val="000000" w:themeColor="text1"/>
          <w:sz w:val="24"/>
          <w:szCs w:val="28"/>
          <w:lang w:eastAsia="zh-CN"/>
          <w14:textFill>
            <w14:solidFill>
              <w14:schemeClr w14:val="tx1"/>
            </w14:solidFill>
          </w14:textFill>
        </w:rPr>
        <w:t>吉林</w:t>
      </w:r>
      <w:r>
        <w:rPr>
          <w:rFonts w:ascii="宋体" w:hAnsi="宋体"/>
          <w:color w:val="000000" w:themeColor="text1"/>
          <w:sz w:val="24"/>
          <w:szCs w:val="28"/>
          <w14:textFill>
            <w14:solidFill>
              <w14:schemeClr w14:val="tx1"/>
            </w14:solidFill>
          </w14:textFill>
        </w:rPr>
        <w:t>省税务</w:t>
      </w:r>
      <w:r>
        <w:rPr>
          <w:rFonts w:hint="eastAsia" w:ascii="宋体" w:hAnsi="宋体"/>
          <w:color w:val="000000" w:themeColor="text1"/>
          <w:sz w:val="24"/>
          <w:szCs w:val="28"/>
          <w:lang w:eastAsia="zh-CN"/>
          <w14:textFill>
            <w14:solidFill>
              <w14:schemeClr w14:val="tx1"/>
            </w14:solidFill>
          </w14:textFill>
        </w:rPr>
        <w:t>局</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【收费标准】</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不收费</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【办理时间】</w:t>
      </w:r>
    </w:p>
    <w:p>
      <w:pPr>
        <w:wordWrap w:val="0"/>
        <w:spacing w:line="360" w:lineRule="auto"/>
        <w:ind w:left="510"/>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省税务机关受理后及时办理税务师事务所终止行政登记</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【联系电话】</w:t>
      </w:r>
    </w:p>
    <w:p>
      <w:pPr>
        <w:wordWrap w:val="0"/>
        <w:spacing w:line="360" w:lineRule="auto"/>
        <w:ind w:firstLine="480"/>
        <w:rPr>
          <w:rFonts w:hint="eastAsia" w:ascii="宋体" w:hAnsi="宋体" w:eastAsia="宋体" w:cs="宋体"/>
          <w:color w:val="000000" w:themeColor="text1"/>
          <w:sz w:val="24"/>
          <w:szCs w:val="28"/>
          <w:lang w:eastAsia="zh-CN"/>
          <w14:textFill>
            <w14:solidFill>
              <w14:schemeClr w14:val="tx1"/>
            </w14:solidFill>
          </w14:textFill>
        </w:rPr>
      </w:pPr>
      <w:r>
        <w:rPr>
          <w:rFonts w:ascii="宋体" w:hAnsi="宋体"/>
          <w:color w:val="000000" w:themeColor="text1"/>
          <w:sz w:val="24"/>
          <w:szCs w:val="28"/>
          <w14:textFill>
            <w14:solidFill>
              <w14:schemeClr w14:val="tx1"/>
            </w14:solidFill>
          </w14:textFill>
        </w:rPr>
        <w:t>省税务机关对外公开的联系电话，</w:t>
      </w:r>
      <w:r>
        <w:rPr>
          <w:rFonts w:hint="eastAsia" w:ascii="宋体" w:hAnsi="宋体" w:cs="宋体"/>
          <w:color w:val="000000" w:themeColor="text1"/>
          <w:sz w:val="24"/>
          <w:szCs w:val="28"/>
          <w:lang w:eastAsia="zh-CN"/>
          <w14:textFill>
            <w14:solidFill>
              <w14:schemeClr w14:val="tx1"/>
            </w14:solidFill>
          </w14:textFill>
        </w:rPr>
        <w:t>可在吉林省税务局门户网站（http://jilin.chinatax.gov.cn/）“纳税服务”栏目查询或拨打12366纳税服务热线查询。</w:t>
      </w:r>
    </w:p>
    <w:p>
      <w:pPr>
        <w:wordWrap w:val="0"/>
        <w:spacing w:line="360" w:lineRule="auto"/>
        <w:ind w:firstLine="480"/>
        <w:rPr>
          <w:rFonts w:ascii="宋体" w:hAnsi="宋体" w:cs="宋体"/>
          <w:color w:val="000000" w:themeColor="text1"/>
          <w:sz w:val="24"/>
          <w:szCs w:val="28"/>
          <w14:textFill>
            <w14:solidFill>
              <w14:schemeClr w14:val="tx1"/>
            </w14:solidFill>
          </w14:textFill>
        </w:rPr>
      </w:pPr>
    </w:p>
    <w:p>
      <w:pPr>
        <w:wordWrap w:val="0"/>
        <w:spacing w:line="360" w:lineRule="auto"/>
        <w:ind w:firstLine="480"/>
        <w:rPr>
          <w:rFonts w:ascii="宋体" w:hAnsi="宋体" w:cs="宋体"/>
          <w:color w:val="000000" w:themeColor="text1"/>
          <w:sz w:val="24"/>
          <w:szCs w:val="28"/>
          <w14:textFill>
            <w14:solidFill>
              <w14:schemeClr w14:val="tx1"/>
            </w14:solidFill>
          </w14:textFill>
        </w:rPr>
      </w:pP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【办理流程】</w:t>
      </w:r>
    </w:p>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5182870" cy="1725295"/>
            <wp:effectExtent l="0" t="0" r="13970" b="12065"/>
            <wp:docPr id="135" name="图片 4" descr="C:\Users\baoqianyu\Desktop\流程图\终止行政登记.png终止行政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4" descr="C:\Users\baoqianyu\Desktop\流程图\终止行政登记.png终止行政登记"/>
                    <pic:cNvPicPr>
                      <a:picLocks noChangeAspect="1"/>
                    </pic:cNvPicPr>
                  </pic:nvPicPr>
                  <pic:blipFill>
                    <a:blip r:embed="rId7"/>
                    <a:srcRect/>
                    <a:stretch>
                      <a:fillRect/>
                    </a:stretch>
                  </pic:blipFill>
                  <pic:spPr>
                    <a:xfrm>
                      <a:off x="0" y="0"/>
                      <a:ext cx="5182870" cy="1725295"/>
                    </a:xfrm>
                    <a:prstGeom prst="rect">
                      <a:avLst/>
                    </a:prstGeom>
                    <a:noFill/>
                    <a:ln>
                      <a:noFill/>
                    </a:ln>
                  </pic:spPr>
                </pic:pic>
              </a:graphicData>
            </a:graphic>
          </wp:inline>
        </w:drawing>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【注意事项】</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1.</w:t>
      </w:r>
      <w:r>
        <w:rPr>
          <w:rFonts w:ascii="宋体" w:hAnsi="宋体"/>
          <w:color w:val="000000" w:themeColor="text1"/>
          <w:sz w:val="24"/>
          <w:szCs w:val="28"/>
          <w14:textFill>
            <w14:solidFill>
              <w14:schemeClr w14:val="tx1"/>
            </w14:solidFill>
          </w14:textFill>
        </w:rPr>
        <w:t>行政相对人对报送材料的真实性和合法性承担责任。</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2.</w:t>
      </w:r>
      <w:r>
        <w:rPr>
          <w:rFonts w:ascii="宋体" w:hAnsi="宋体" w:cs="Times New Roman"/>
          <w:color w:val="000000" w:themeColor="text1"/>
          <w:sz w:val="24"/>
          <w:szCs w:val="28"/>
          <w14:textFill>
            <w14:solidFill>
              <w14:schemeClr w14:val="tx1"/>
            </w14:solidFill>
          </w14:textFill>
        </w:rPr>
        <w:t>文书表单可在省</w:t>
      </w:r>
      <w:r>
        <w:rPr>
          <w:rFonts w:ascii="宋体" w:hAnsi="宋体"/>
          <w:color w:val="000000" w:themeColor="text1"/>
          <w:sz w:val="24"/>
          <w:szCs w:val="28"/>
          <w14:textFill>
            <w14:solidFill>
              <w14:schemeClr w14:val="tx1"/>
            </w14:solidFill>
          </w14:textFill>
        </w:rPr>
        <w:t>（自治区、直辖市和计划单列市）</w:t>
      </w:r>
      <w:r>
        <w:rPr>
          <w:rFonts w:ascii="宋体" w:hAnsi="宋体" w:cs="Times New Roman"/>
          <w:color w:val="000000" w:themeColor="text1"/>
          <w:sz w:val="24"/>
          <w:szCs w:val="28"/>
          <w14:textFill>
            <w14:solidFill>
              <w14:schemeClr w14:val="tx1"/>
            </w14:solidFill>
          </w14:textFill>
        </w:rPr>
        <w:t>税务局网站“下载中心”栏目查询下载或到办税服务厅领取。</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3.</w:t>
      </w:r>
      <w:r>
        <w:rPr>
          <w:rFonts w:ascii="宋体" w:hAnsi="宋体"/>
          <w:color w:val="000000" w:themeColor="text1"/>
          <w:sz w:val="24"/>
          <w:szCs w:val="28"/>
          <w14:textFill>
            <w14:solidFill>
              <w14:schemeClr w14:val="tx1"/>
            </w14:solidFill>
          </w14:textFill>
        </w:rPr>
        <w:t>税务师事务所应在向市场监管部门办理注销登记前向所在地省税务机关提交材料办理终止行政登记。税务师事务所在向市场监管部门办理注销登记前没有办理终止行政登记的，由省税务机关宣布《税务师事务所行政登记证书》失效。</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4.</w:t>
      </w:r>
      <w:r>
        <w:rPr>
          <w:rFonts w:ascii="宋体" w:hAnsi="宋体"/>
          <w:color w:val="000000" w:themeColor="text1"/>
          <w:sz w:val="24"/>
          <w:szCs w:val="28"/>
          <w14:textFill>
            <w14:solidFill>
              <w14:schemeClr w14:val="tx1"/>
            </w14:solidFill>
          </w14:textFill>
        </w:rPr>
        <w:t>税务师事务所分所的行政登记终止参照本事项办理。</w:t>
      </w:r>
    </w:p>
    <w:p>
      <w:pPr>
        <w:rPr>
          <w:rFonts w:hint="eastAsia" w:ascii="Times New Roman" w:hAnsi="Times New Roman" w:eastAsia="黑体" w:cs="Times New Roman"/>
          <w:b/>
          <w:bCs/>
          <w:color w:val="000000" w:themeColor="text1"/>
          <w:sz w:val="32"/>
          <w:szCs w:val="32"/>
          <w14:textFill>
            <w14:solidFill>
              <w14:schemeClr w14:val="tx1"/>
            </w14:solidFill>
          </w14:textFill>
        </w:rPr>
      </w:pPr>
      <w:bookmarkStart w:id="9" w:name="_Toc7116"/>
      <w:r>
        <w:rPr>
          <w:rFonts w:hint="eastAsia" w:ascii="Times New Roman" w:hAnsi="Times New Roman" w:eastAsia="黑体" w:cs="Times New Roman"/>
          <w:b/>
          <w:bCs/>
          <w:color w:val="000000" w:themeColor="text1"/>
          <w:sz w:val="32"/>
          <w:szCs w:val="32"/>
          <w14:textFill>
            <w14:solidFill>
              <w14:schemeClr w14:val="tx1"/>
            </w14:solidFill>
          </w14:textFill>
        </w:rPr>
        <w:br w:type="page"/>
      </w:r>
    </w:p>
    <w:p>
      <w:pPr>
        <w:wordWrap w:val="0"/>
        <w:spacing w:beforeLines="300" w:afterLines="150" w:line="360" w:lineRule="auto"/>
        <w:ind w:firstLine="643"/>
        <w:outlineLvl w:val="1"/>
        <w:rPr>
          <w:rFonts w:eastAsia="黑体" w:cs="Times New Roman"/>
          <w:b/>
          <w:bCs/>
          <w:color w:val="000000" w:themeColor="text1"/>
          <w:sz w:val="32"/>
          <w:szCs w:val="32"/>
          <w14:textFill>
            <w14:solidFill>
              <w14:schemeClr w14:val="tx1"/>
            </w14:solidFill>
          </w14:textFill>
        </w:rPr>
      </w:pPr>
      <w:r>
        <w:rPr>
          <w:rFonts w:hint="eastAsia" w:ascii="Times New Roman" w:hAnsi="Times New Roman" w:eastAsia="黑体" w:cs="Times New Roman"/>
          <w:b/>
          <w:bCs/>
          <w:color w:val="000000" w:themeColor="text1"/>
          <w:sz w:val="32"/>
          <w:szCs w:val="32"/>
          <w14:textFill>
            <w14:solidFill>
              <w14:schemeClr w14:val="tx1"/>
            </w14:solidFill>
          </w14:textFill>
        </w:rPr>
        <w:t>14.2</w:t>
      </w:r>
      <w:r>
        <w:rPr>
          <w:rFonts w:eastAsia="黑体" w:cs="Times New Roman"/>
          <w:b/>
          <w:bCs/>
          <w:color w:val="000000" w:themeColor="text1"/>
          <w:sz w:val="32"/>
          <w:szCs w:val="32"/>
          <w14:textFill>
            <w14:solidFill>
              <w14:schemeClr w14:val="tx1"/>
            </w14:solidFill>
          </w14:textFill>
        </w:rPr>
        <w:t>　涉税专业服务机构基本信息和业务信息报送</w:t>
      </w:r>
      <w:bookmarkEnd w:id="9"/>
    </w:p>
    <w:p>
      <w:pPr>
        <w:wordWrap w:val="0"/>
        <w:spacing w:beforeLines="100" w:afterLines="100" w:line="360" w:lineRule="auto"/>
        <w:ind w:firstLine="562" w:firstLineChars="200"/>
        <w:outlineLvl w:val="2"/>
        <w:rPr>
          <w:rFonts w:eastAsia="黑体" w:cs="Times New Roman"/>
          <w:b/>
          <w:bCs/>
          <w:color w:val="000000" w:themeColor="text1"/>
          <w:kern w:val="24"/>
          <w:sz w:val="28"/>
          <w:szCs w:val="28"/>
          <w14:textFill>
            <w14:solidFill>
              <w14:schemeClr w14:val="tx1"/>
            </w14:solidFill>
          </w14:textFill>
        </w:rPr>
      </w:pPr>
      <w:bookmarkStart w:id="10" w:name="_Toc17030"/>
      <w:r>
        <w:rPr>
          <w:rFonts w:hint="eastAsia" w:ascii="Times New Roman" w:hAnsi="Times New Roman" w:eastAsia="黑体" w:cs="Times New Roman"/>
          <w:b/>
          <w:bCs/>
          <w:color w:val="000000" w:themeColor="text1"/>
          <w:kern w:val="24"/>
          <w:sz w:val="28"/>
          <w:szCs w:val="28"/>
          <w14:textFill>
            <w14:solidFill>
              <w14:schemeClr w14:val="tx1"/>
            </w14:solidFill>
          </w14:textFill>
        </w:rPr>
        <w:t>14.2.1</w:t>
      </w:r>
      <w:r>
        <w:rPr>
          <w:rFonts w:eastAsia="黑体" w:cs="Times New Roman"/>
          <w:b/>
          <w:bCs/>
          <w:color w:val="000000" w:themeColor="text1"/>
          <w:kern w:val="24"/>
          <w:sz w:val="28"/>
          <w:szCs w:val="28"/>
          <w14:textFill>
            <w14:solidFill>
              <w14:schemeClr w14:val="tx1"/>
            </w14:solidFill>
          </w14:textFill>
        </w:rPr>
        <w:t>—</w:t>
      </w:r>
      <w:r>
        <w:rPr>
          <w:rFonts w:hint="eastAsia" w:ascii="Times New Roman" w:hAnsi="Times New Roman" w:eastAsia="黑体" w:cs="Times New Roman"/>
          <w:b/>
          <w:bCs/>
          <w:color w:val="000000" w:themeColor="text1"/>
          <w:kern w:val="24"/>
          <w:sz w:val="28"/>
          <w:szCs w:val="28"/>
          <w14:textFill>
            <w14:solidFill>
              <w14:schemeClr w14:val="tx1"/>
            </w14:solidFill>
          </w14:textFill>
        </w:rPr>
        <w:t>195</w:t>
      </w:r>
      <w:r>
        <w:rPr>
          <w:rFonts w:eastAsia="黑体" w:cs="Times New Roman"/>
          <w:b/>
          <w:bCs/>
          <w:color w:val="000000" w:themeColor="text1"/>
          <w:kern w:val="24"/>
          <w:sz w:val="28"/>
          <w:szCs w:val="28"/>
          <w14:textFill>
            <w14:solidFill>
              <w14:schemeClr w14:val="tx1"/>
            </w14:solidFill>
          </w14:textFill>
        </w:rPr>
        <w:t>　涉税专业服务机构（人员）基本信息报送</w:t>
      </w:r>
      <w:bookmarkEnd w:id="10"/>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【事项名称】</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涉税专业服务机构（人员）基本信息报送</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w:t>
      </w:r>
      <w:r>
        <w:rPr>
          <w:rFonts w:hint="eastAsia" w:ascii="黑体" w:hAnsi="黑体" w:eastAsia="黑体" w:cs="Times New Roman"/>
          <w:bCs/>
          <w:color w:val="000000" w:themeColor="text1"/>
          <w:sz w:val="24"/>
          <w:szCs w:val="28"/>
          <w14:textFill>
            <w14:solidFill>
              <w14:schemeClr w14:val="tx1"/>
            </w14:solidFill>
          </w14:textFill>
        </w:rPr>
        <w:t>申请条件</w:t>
      </w:r>
      <w:r>
        <w:rPr>
          <w:rFonts w:ascii="黑体" w:hAnsi="黑体" w:eastAsia="黑体" w:cs="Times New Roman"/>
          <w:bCs/>
          <w:color w:val="000000" w:themeColor="text1"/>
          <w:sz w:val="24"/>
          <w:szCs w:val="28"/>
          <w14:textFill>
            <w14:solidFill>
              <w14:schemeClr w14:val="tx1"/>
            </w14:solidFill>
          </w14:textFill>
        </w:rPr>
        <w:t>】</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ascii="宋体" w:hAnsi="宋体"/>
          <w:bCs/>
          <w:color w:val="000000" w:themeColor="text1"/>
          <w:sz w:val="24"/>
          <w:szCs w:val="28"/>
          <w14:textFill>
            <w14:solidFill>
              <w14:schemeClr w14:val="tx1"/>
            </w14:solidFill>
          </w14:textFill>
        </w:rPr>
        <w:t>涉税专业服务机构首次报送基本信息的应当于首次提供涉税专业服务前、基本信息发生变更的应当自变更之日起</w:t>
      </w:r>
      <w:r>
        <w:rPr>
          <w:rFonts w:hint="eastAsia" w:ascii="Times New Roman" w:hAnsi="Times New Roman" w:cs="Times New Roman"/>
          <w:bCs/>
          <w:color w:val="000000" w:themeColor="text1"/>
          <w:sz w:val="24"/>
          <w:szCs w:val="28"/>
          <w14:textFill>
            <w14:solidFill>
              <w14:schemeClr w14:val="tx1"/>
            </w14:solidFill>
          </w14:textFill>
        </w:rPr>
        <w:t>30</w:t>
      </w:r>
      <w:r>
        <w:rPr>
          <w:rFonts w:ascii="宋体" w:hAnsi="宋体"/>
          <w:bCs/>
          <w:color w:val="000000" w:themeColor="text1"/>
          <w:sz w:val="24"/>
          <w:szCs w:val="28"/>
          <w14:textFill>
            <w14:solidFill>
              <w14:schemeClr w14:val="tx1"/>
            </w14:solidFill>
          </w14:textFill>
        </w:rPr>
        <w:t>日内、暂时停止提供涉税专业服务的应当于完成或终止全部涉税专业服务协议后、恢复提供涉税专业服务的应当于恢复后首次提供涉税专业服务前办理涉税专业服务机构（人员）基本信息报送。</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【设定依据】</w:t>
      </w:r>
    </w:p>
    <w:p>
      <w:pPr>
        <w:wordWrap w:val="0"/>
        <w:spacing w:line="360" w:lineRule="auto"/>
        <w:ind w:firstLine="480"/>
        <w:rPr>
          <w:rFonts w:ascii="宋体" w:hAnsi="宋体"/>
          <w:bCs/>
          <w:color w:val="000000" w:themeColor="text1"/>
          <w:sz w:val="24"/>
          <w:szCs w:val="28"/>
          <w14:textFill>
            <w14:solidFill>
              <w14:schemeClr w14:val="tx1"/>
            </w14:solidFill>
          </w14:textFill>
        </w:rPr>
      </w:pPr>
      <w:r>
        <w:rPr>
          <w:rFonts w:hint="eastAsia" w:ascii="Times New Roman" w:hAnsi="Times New Roman" w:cs="Times New Roman"/>
          <w:bCs/>
          <w:color w:val="000000" w:themeColor="text1"/>
          <w:sz w:val="24"/>
          <w:szCs w:val="28"/>
          <w14:textFill>
            <w14:solidFill>
              <w14:schemeClr w14:val="tx1"/>
            </w14:solidFill>
          </w14:textFill>
        </w:rPr>
        <w:t>1.</w:t>
      </w:r>
      <w:r>
        <w:rPr>
          <w:rFonts w:ascii="宋体" w:hAnsi="宋体"/>
          <w:bCs/>
          <w:color w:val="000000" w:themeColor="text1"/>
          <w:sz w:val="24"/>
          <w:szCs w:val="28"/>
          <w14:textFill>
            <w14:solidFill>
              <w14:schemeClr w14:val="tx1"/>
            </w14:solidFill>
          </w14:textFill>
        </w:rPr>
        <w:t>《国家税务总局关于发布&lt;涉税专业服务监管办法（试行）&gt;的公告》（国家税务总局公告</w:t>
      </w:r>
      <w:r>
        <w:rPr>
          <w:rFonts w:hint="eastAsia" w:ascii="Times New Roman" w:hAnsi="Times New Roman" w:cs="Times New Roman"/>
          <w:bCs/>
          <w:color w:val="000000" w:themeColor="text1"/>
          <w:sz w:val="24"/>
          <w:szCs w:val="28"/>
          <w14:textFill>
            <w14:solidFill>
              <w14:schemeClr w14:val="tx1"/>
            </w14:solidFill>
          </w14:textFill>
        </w:rPr>
        <w:t>2017</w:t>
      </w:r>
      <w:r>
        <w:rPr>
          <w:rFonts w:ascii="宋体" w:hAnsi="宋体"/>
          <w:bCs/>
          <w:color w:val="000000" w:themeColor="text1"/>
          <w:sz w:val="24"/>
          <w:szCs w:val="28"/>
          <w14:textFill>
            <w14:solidFill>
              <w14:schemeClr w14:val="tx1"/>
            </w14:solidFill>
          </w14:textFill>
        </w:rPr>
        <w:t>年第</w:t>
      </w:r>
      <w:r>
        <w:rPr>
          <w:rFonts w:hint="eastAsia" w:ascii="Times New Roman" w:hAnsi="Times New Roman" w:cs="Times New Roman"/>
          <w:bCs/>
          <w:color w:val="000000" w:themeColor="text1"/>
          <w:sz w:val="24"/>
          <w:szCs w:val="28"/>
          <w14:textFill>
            <w14:solidFill>
              <w14:schemeClr w14:val="tx1"/>
            </w14:solidFill>
          </w14:textFill>
        </w:rPr>
        <w:t>13</w:t>
      </w:r>
      <w:r>
        <w:rPr>
          <w:rFonts w:ascii="宋体" w:hAnsi="宋体"/>
          <w:bCs/>
          <w:color w:val="000000" w:themeColor="text1"/>
          <w:sz w:val="24"/>
          <w:szCs w:val="28"/>
          <w14:textFill>
            <w14:solidFill>
              <w14:schemeClr w14:val="tx1"/>
            </w14:solidFill>
          </w14:textFill>
        </w:rPr>
        <w:t>号）第八条</w:t>
      </w:r>
    </w:p>
    <w:p>
      <w:pPr>
        <w:wordWrap w:val="0"/>
        <w:spacing w:line="360" w:lineRule="auto"/>
        <w:ind w:firstLine="480"/>
        <w:rPr>
          <w:rFonts w:ascii="宋体" w:hAnsi="宋体"/>
          <w:bCs/>
          <w:color w:val="000000" w:themeColor="text1"/>
          <w:sz w:val="24"/>
          <w:szCs w:val="28"/>
          <w14:textFill>
            <w14:solidFill>
              <w14:schemeClr w14:val="tx1"/>
            </w14:solidFill>
          </w14:textFill>
        </w:rPr>
      </w:pPr>
      <w:r>
        <w:rPr>
          <w:rFonts w:hint="eastAsia" w:ascii="Times New Roman" w:hAnsi="Times New Roman" w:cs="Times New Roman"/>
          <w:bCs/>
          <w:color w:val="000000" w:themeColor="text1"/>
          <w:sz w:val="24"/>
          <w:szCs w:val="28"/>
          <w14:textFill>
            <w14:solidFill>
              <w14:schemeClr w14:val="tx1"/>
            </w14:solidFill>
          </w14:textFill>
        </w:rPr>
        <w:t>2.</w:t>
      </w:r>
      <w:r>
        <w:rPr>
          <w:rFonts w:ascii="宋体" w:hAnsi="宋体"/>
          <w:bCs/>
          <w:color w:val="000000" w:themeColor="text1"/>
          <w:sz w:val="24"/>
          <w:szCs w:val="28"/>
          <w14:textFill>
            <w14:solidFill>
              <w14:schemeClr w14:val="tx1"/>
            </w14:solidFill>
          </w14:textFill>
        </w:rPr>
        <w:t>《国家税务总局关于采集涉税专业服务基本信息和业务信息有关事项的公告》（国家税务总局公告</w:t>
      </w:r>
      <w:r>
        <w:rPr>
          <w:rFonts w:hint="eastAsia" w:ascii="Times New Roman" w:hAnsi="Times New Roman" w:cs="Times New Roman"/>
          <w:bCs/>
          <w:color w:val="000000" w:themeColor="text1"/>
          <w:sz w:val="24"/>
          <w:szCs w:val="28"/>
          <w14:textFill>
            <w14:solidFill>
              <w14:schemeClr w14:val="tx1"/>
            </w14:solidFill>
          </w14:textFill>
        </w:rPr>
        <w:t>2017</w:t>
      </w:r>
      <w:r>
        <w:rPr>
          <w:rFonts w:ascii="宋体" w:hAnsi="宋体"/>
          <w:bCs/>
          <w:color w:val="000000" w:themeColor="text1"/>
          <w:sz w:val="24"/>
          <w:szCs w:val="28"/>
          <w14:textFill>
            <w14:solidFill>
              <w14:schemeClr w14:val="tx1"/>
            </w14:solidFill>
          </w14:textFill>
        </w:rPr>
        <w:t>年第</w:t>
      </w:r>
      <w:r>
        <w:rPr>
          <w:rFonts w:hint="eastAsia" w:ascii="Times New Roman" w:hAnsi="Times New Roman" w:cs="Times New Roman"/>
          <w:bCs/>
          <w:color w:val="000000" w:themeColor="text1"/>
          <w:sz w:val="24"/>
          <w:szCs w:val="28"/>
          <w14:textFill>
            <w14:solidFill>
              <w14:schemeClr w14:val="tx1"/>
            </w14:solidFill>
          </w14:textFill>
        </w:rPr>
        <w:t>49</w:t>
      </w:r>
      <w:r>
        <w:rPr>
          <w:rFonts w:ascii="宋体" w:hAnsi="宋体"/>
          <w:bCs/>
          <w:color w:val="000000" w:themeColor="text1"/>
          <w:sz w:val="24"/>
          <w:szCs w:val="28"/>
          <w14:textFill>
            <w14:solidFill>
              <w14:schemeClr w14:val="tx1"/>
            </w14:solidFill>
          </w14:textFill>
        </w:rPr>
        <w:t>号）第一条</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【办理材料】</w:t>
      </w:r>
    </w:p>
    <w:tbl>
      <w:tblPr>
        <w:tblStyle w:val="11"/>
        <w:tblW w:w="8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数量</w:t>
            </w:r>
          </w:p>
        </w:tc>
        <w:tc>
          <w:tcPr>
            <w:tcW w:w="226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《涉税专业服务机构（人员）基本信息采集表》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2</w:t>
            </w:r>
            <w:r>
              <w:rPr>
                <w:rFonts w:ascii="黑体" w:hAnsi="黑体" w:eastAsia="黑体" w:cs="Microsoft Himalaya"/>
                <w:color w:val="000000" w:themeColor="text1"/>
                <w:sz w:val="18"/>
                <w:szCs w:val="18"/>
                <w14:textFill>
                  <w14:solidFill>
                    <w14:schemeClr w14:val="tx1"/>
                  </w14:solidFill>
                </w14:textFill>
              </w:rPr>
              <w:t>份</w:t>
            </w:r>
          </w:p>
        </w:tc>
        <w:tc>
          <w:tcPr>
            <w:tcW w:w="226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color w:val="000000" w:themeColor="text1"/>
                <w:sz w:val="18"/>
                <w:szCs w:val="18"/>
                <w14:textFill>
                  <w14:solidFill>
                    <w14:schemeClr w14:val="tx1"/>
                  </w14:solidFill>
                </w14:textFill>
              </w:rPr>
            </w:pPr>
            <w:r>
              <w:rPr>
                <w:rFonts w:ascii="黑体" w:hAnsi="黑体" w:eastAsia="黑体" w:cs="Microsoft Himalaya"/>
                <w:color w:val="000000" w:themeColor="text1"/>
                <w:sz w:val="18"/>
                <w:szCs w:val="18"/>
                <w14:textFill>
                  <w14:solidFill>
                    <w14:schemeClr w14:val="tx1"/>
                  </w14:solidFill>
                </w14:textFill>
              </w:rPr>
              <w:t>税务机关和涉税专业服务机构各留存一份</w:t>
            </w:r>
          </w:p>
        </w:tc>
      </w:tr>
    </w:tbl>
    <w:p>
      <w:pPr>
        <w:wordWrap w:val="0"/>
        <w:spacing w:line="360" w:lineRule="auto"/>
        <w:ind w:firstLine="480"/>
        <w:rPr>
          <w:rFonts w:ascii="宋体" w:hAnsi="宋体"/>
          <w:b/>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【办理地点】</w:t>
      </w:r>
    </w:p>
    <w:p>
      <w:pPr>
        <w:wordWrap w:val="0"/>
        <w:spacing w:line="360" w:lineRule="auto"/>
        <w:ind w:firstLine="480"/>
        <w:rPr>
          <w:rFonts w:hint="eastAsia" w:ascii="宋体" w:hAnsi="宋体" w:eastAsia="宋体" w:cs="Times New Roman"/>
          <w:color w:val="000000" w:themeColor="text1"/>
          <w:sz w:val="24"/>
          <w:szCs w:val="28"/>
          <w:lang w:eastAsia="zh-CN"/>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可通过电子税务局、办税服务厅（场所）办理，具体网址和地点</w:t>
      </w:r>
      <w:r>
        <w:rPr>
          <w:rFonts w:hint="eastAsia" w:ascii="宋体" w:hAnsi="宋体" w:cs="Times New Roman"/>
          <w:color w:val="000000" w:themeColor="text1"/>
          <w:sz w:val="24"/>
          <w:szCs w:val="28"/>
          <w:lang w:eastAsia="zh-CN"/>
          <w14:textFill>
            <w14:solidFill>
              <w14:schemeClr w14:val="tx1"/>
            </w14:solidFill>
          </w14:textFill>
        </w:rPr>
        <w:t>可在吉林省税务局门户网站（http://jilin.chinatax.gov.cn/）“纳税服务”栏目查询或拨打12366纳税服务热线查询。</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【办理机构】</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主管税务机关</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【收费标准】</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不收费</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【办理时间】</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即时办结</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【联系电话】</w:t>
      </w:r>
    </w:p>
    <w:p>
      <w:pPr>
        <w:wordWrap w:val="0"/>
        <w:spacing w:line="360" w:lineRule="auto"/>
        <w:ind w:firstLine="480"/>
        <w:rPr>
          <w:rFonts w:hint="eastAsia" w:ascii="宋体" w:hAnsi="宋体" w:eastAsia="宋体" w:cs="Times New Roman"/>
          <w:color w:val="000000" w:themeColor="text1"/>
          <w:sz w:val="24"/>
          <w:szCs w:val="28"/>
          <w:lang w:eastAsia="zh-CN"/>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主管税务机关对外公开的联系电话，</w:t>
      </w:r>
      <w:r>
        <w:rPr>
          <w:rFonts w:hint="eastAsia" w:ascii="宋体" w:hAnsi="宋体" w:cs="Times New Roman"/>
          <w:color w:val="000000" w:themeColor="text1"/>
          <w:sz w:val="24"/>
          <w:szCs w:val="28"/>
          <w:lang w:eastAsia="zh-CN"/>
          <w14:textFill>
            <w14:solidFill>
              <w14:schemeClr w14:val="tx1"/>
            </w14:solidFill>
          </w14:textFill>
        </w:rPr>
        <w:t>可在吉林省税务局门户网站（http://jilin.chinatax.gov.cn/）“纳税服务”栏目查询或拨打12366纳税服务热线查询。</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【办理流程】</w:t>
      </w:r>
    </w:p>
    <w:p>
      <w:pPr>
        <w:wordWrap w:val="0"/>
        <w:spacing w:line="360" w:lineRule="auto"/>
        <w:jc w:val="left"/>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drawing>
          <wp:inline distT="0" distB="0" distL="114300" distR="114300">
            <wp:extent cx="5184140" cy="1769745"/>
            <wp:effectExtent l="0" t="0" r="12700" b="0"/>
            <wp:docPr id="136" name="图片 136" descr="C:\Users\baoqianyu\Desktop\流程图\即办\涉税专业服务机构.png涉税专业服务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C:\Users\baoqianyu\Desktop\流程图\即办\涉税专业服务机构.png涉税专业服务机构"/>
                    <pic:cNvPicPr>
                      <a:picLocks noChangeAspect="1"/>
                    </pic:cNvPicPr>
                  </pic:nvPicPr>
                  <pic:blipFill>
                    <a:blip r:embed="rId8"/>
                    <a:srcRect/>
                    <a:stretch>
                      <a:fillRect/>
                    </a:stretch>
                  </pic:blipFill>
                  <pic:spPr>
                    <a:xfrm>
                      <a:off x="0" y="0"/>
                      <a:ext cx="5184140" cy="1769745"/>
                    </a:xfrm>
                    <a:prstGeom prst="rect">
                      <a:avLst/>
                    </a:prstGeom>
                  </pic:spPr>
                </pic:pic>
              </a:graphicData>
            </a:graphic>
          </wp:inline>
        </w:drawing>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【注意事项】</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1.</w:t>
      </w:r>
      <w:r>
        <w:rPr>
          <w:rFonts w:ascii="宋体" w:hAnsi="宋体"/>
          <w:color w:val="000000" w:themeColor="text1"/>
          <w:sz w:val="24"/>
          <w:szCs w:val="28"/>
          <w14:textFill>
            <w14:solidFill>
              <w14:schemeClr w14:val="tx1"/>
            </w14:solidFill>
          </w14:textFill>
        </w:rPr>
        <w:t>涉税专业服务机构应主动报送相关信息并对信息的真实性、完整性、合法性和准确性负责。</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2.</w:t>
      </w:r>
      <w:r>
        <w:rPr>
          <w:rFonts w:ascii="宋体" w:hAnsi="宋体" w:cs="Times New Roman"/>
          <w:color w:val="000000" w:themeColor="text1"/>
          <w:sz w:val="24"/>
          <w:szCs w:val="28"/>
          <w14:textFill>
            <w14:solidFill>
              <w14:schemeClr w14:val="tx1"/>
            </w14:solidFill>
          </w14:textFill>
        </w:rPr>
        <w:t>文书表单可在省</w:t>
      </w:r>
      <w:r>
        <w:rPr>
          <w:rFonts w:ascii="宋体" w:hAnsi="宋体"/>
          <w:color w:val="000000" w:themeColor="text1"/>
          <w:sz w:val="24"/>
          <w:szCs w:val="28"/>
          <w14:textFill>
            <w14:solidFill>
              <w14:schemeClr w14:val="tx1"/>
            </w14:solidFill>
          </w14:textFill>
        </w:rPr>
        <w:t>（自治区、直辖市和计划单列市）</w:t>
      </w:r>
      <w:r>
        <w:rPr>
          <w:rFonts w:ascii="宋体" w:hAnsi="宋体" w:cs="Times New Roman"/>
          <w:color w:val="000000" w:themeColor="text1"/>
          <w:sz w:val="24"/>
          <w:szCs w:val="28"/>
          <w14:textFill>
            <w14:solidFill>
              <w14:schemeClr w14:val="tx1"/>
            </w14:solidFill>
          </w14:textFill>
        </w:rPr>
        <w:t>税务局网站“下载中心”栏目查询下载或到办税服务厅领取。</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3.</w:t>
      </w:r>
      <w:r>
        <w:rPr>
          <w:rFonts w:ascii="宋体" w:hAnsi="宋体"/>
          <w:color w:val="000000" w:themeColor="text1"/>
          <w:sz w:val="24"/>
          <w:szCs w:val="28"/>
          <w14:textFill>
            <w14:solidFill>
              <w14:schemeClr w14:val="tx1"/>
            </w14:solidFill>
          </w14:textFill>
        </w:rPr>
        <w:t>税务师事务所应当先办理税务师事务所行政登记，取得《税务师事务所行政登记证书》。</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4.</w:t>
      </w:r>
      <w:r>
        <w:rPr>
          <w:rFonts w:ascii="宋体" w:hAnsi="宋体"/>
          <w:color w:val="000000" w:themeColor="text1"/>
          <w:sz w:val="24"/>
          <w:szCs w:val="28"/>
          <w14:textFill>
            <w14:solidFill>
              <w14:schemeClr w14:val="tx1"/>
            </w14:solidFill>
          </w14:textFill>
        </w:rPr>
        <w:t>涉税专业服务机构原则上应当通过电子税务局报送，因客观原因无法通过电子税务局报送的，可在非征期内通过实体办税服务厅办理。</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5.</w:t>
      </w:r>
      <w:r>
        <w:rPr>
          <w:rFonts w:ascii="宋体" w:hAnsi="宋体"/>
          <w:color w:val="000000" w:themeColor="text1"/>
          <w:sz w:val="24"/>
          <w:szCs w:val="28"/>
          <w14:textFill>
            <w14:solidFill>
              <w14:schemeClr w14:val="tx1"/>
            </w14:solidFill>
          </w14:textFill>
        </w:rPr>
        <w:t>涉税专业服务机构通过电子税务局办理的，按照系统反馈信息，自行打印《涉税专业服务机构（人员）基本信息采集表》留存。</w:t>
      </w:r>
    </w:p>
    <w:p>
      <w:pPr>
        <w:rPr>
          <w:rFonts w:hint="eastAsia" w:ascii="Times New Roman" w:hAnsi="Times New Roman" w:eastAsia="黑体" w:cs="Times New Roman"/>
          <w:b/>
          <w:bCs/>
          <w:color w:val="000000" w:themeColor="text1"/>
          <w:kern w:val="24"/>
          <w:sz w:val="28"/>
          <w:szCs w:val="28"/>
          <w14:textFill>
            <w14:solidFill>
              <w14:schemeClr w14:val="tx1"/>
            </w14:solidFill>
          </w14:textFill>
        </w:rPr>
      </w:pPr>
      <w:bookmarkStart w:id="11" w:name="_Toc4987"/>
      <w:r>
        <w:rPr>
          <w:rFonts w:hint="eastAsia" w:ascii="Times New Roman" w:hAnsi="Times New Roman" w:eastAsia="黑体" w:cs="Times New Roman"/>
          <w:b/>
          <w:bCs/>
          <w:color w:val="000000" w:themeColor="text1"/>
          <w:kern w:val="24"/>
          <w:sz w:val="28"/>
          <w:szCs w:val="28"/>
          <w14:textFill>
            <w14:solidFill>
              <w14:schemeClr w14:val="tx1"/>
            </w14:solidFill>
          </w14:textFill>
        </w:rPr>
        <w:br w:type="page"/>
      </w:r>
    </w:p>
    <w:p>
      <w:pPr>
        <w:wordWrap w:val="0"/>
        <w:spacing w:beforeLines="100" w:afterLines="100" w:line="360" w:lineRule="auto"/>
        <w:ind w:firstLine="562" w:firstLineChars="200"/>
        <w:outlineLvl w:val="2"/>
        <w:rPr>
          <w:rFonts w:eastAsia="黑体" w:cs="Times New Roman"/>
          <w:b/>
          <w:bCs/>
          <w:color w:val="000000" w:themeColor="text1"/>
          <w:kern w:val="24"/>
          <w:sz w:val="28"/>
          <w:szCs w:val="28"/>
          <w14:textFill>
            <w14:solidFill>
              <w14:schemeClr w14:val="tx1"/>
            </w14:solidFill>
          </w14:textFill>
        </w:rPr>
      </w:pPr>
      <w:r>
        <w:rPr>
          <w:rFonts w:hint="eastAsia" w:ascii="Times New Roman" w:hAnsi="Times New Roman" w:eastAsia="黑体" w:cs="Times New Roman"/>
          <w:b/>
          <w:bCs/>
          <w:color w:val="000000" w:themeColor="text1"/>
          <w:kern w:val="24"/>
          <w:sz w:val="28"/>
          <w:szCs w:val="28"/>
          <w14:textFill>
            <w14:solidFill>
              <w14:schemeClr w14:val="tx1"/>
            </w14:solidFill>
          </w14:textFill>
        </w:rPr>
        <w:t>14.2.2</w:t>
      </w:r>
      <w:r>
        <w:rPr>
          <w:rFonts w:eastAsia="黑体" w:cs="Times New Roman"/>
          <w:b/>
          <w:bCs/>
          <w:color w:val="000000" w:themeColor="text1"/>
          <w:kern w:val="24"/>
          <w:sz w:val="28"/>
          <w:szCs w:val="28"/>
          <w14:textFill>
            <w14:solidFill>
              <w14:schemeClr w14:val="tx1"/>
            </w14:solidFill>
          </w14:textFill>
        </w:rPr>
        <w:t>—</w:t>
      </w:r>
      <w:r>
        <w:rPr>
          <w:rFonts w:hint="eastAsia" w:ascii="Times New Roman" w:hAnsi="Times New Roman" w:eastAsia="黑体" w:cs="Times New Roman"/>
          <w:b/>
          <w:bCs/>
          <w:color w:val="000000" w:themeColor="text1"/>
          <w:kern w:val="24"/>
          <w:sz w:val="28"/>
          <w:szCs w:val="28"/>
          <w14:textFill>
            <w14:solidFill>
              <w14:schemeClr w14:val="tx1"/>
            </w14:solidFill>
          </w14:textFill>
        </w:rPr>
        <w:t>196</w:t>
      </w:r>
      <w:r>
        <w:rPr>
          <w:rFonts w:eastAsia="黑体" w:cs="Times New Roman"/>
          <w:b/>
          <w:bCs/>
          <w:color w:val="000000" w:themeColor="text1"/>
          <w:kern w:val="24"/>
          <w:sz w:val="28"/>
          <w:szCs w:val="28"/>
          <w14:textFill>
            <w14:solidFill>
              <w14:schemeClr w14:val="tx1"/>
            </w14:solidFill>
          </w14:textFill>
        </w:rPr>
        <w:t>　涉税专业服务协议要素信息报送</w:t>
      </w:r>
      <w:bookmarkEnd w:id="11"/>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【事项名称】</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涉税专业服务协议要素信息报送</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w:t>
      </w:r>
      <w:r>
        <w:rPr>
          <w:rFonts w:hint="eastAsia" w:ascii="黑体" w:hAnsi="黑体" w:eastAsia="黑体" w:cs="Times New Roman"/>
          <w:bCs/>
          <w:color w:val="000000" w:themeColor="text1"/>
          <w:sz w:val="24"/>
          <w:szCs w:val="28"/>
          <w14:textFill>
            <w14:solidFill>
              <w14:schemeClr w14:val="tx1"/>
            </w14:solidFill>
          </w14:textFill>
        </w:rPr>
        <w:t>申请条件</w:t>
      </w:r>
      <w:r>
        <w:rPr>
          <w:rFonts w:ascii="黑体" w:hAnsi="黑体" w:eastAsia="黑体" w:cs="Times New Roman"/>
          <w:bCs/>
          <w:color w:val="000000" w:themeColor="text1"/>
          <w:sz w:val="24"/>
          <w:szCs w:val="28"/>
          <w14:textFill>
            <w14:solidFill>
              <w14:schemeClr w14:val="tx1"/>
            </w14:solidFill>
          </w14:textFill>
        </w:rPr>
        <w:t>】</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ascii="宋体" w:hAnsi="宋体"/>
          <w:bCs/>
          <w:color w:val="000000" w:themeColor="text1"/>
          <w:sz w:val="24"/>
          <w:szCs w:val="28"/>
          <w14:textFill>
            <w14:solidFill>
              <w14:schemeClr w14:val="tx1"/>
            </w14:solidFill>
          </w14:textFill>
        </w:rPr>
        <w:t>涉税专业服务机构应当于首次为委托人提供业务委托协议约定的涉税服务前、业务委托协议发生变更或者终止的应当自变更或者终止之日起</w:t>
      </w:r>
      <w:r>
        <w:rPr>
          <w:rFonts w:hint="eastAsia" w:ascii="Times New Roman" w:hAnsi="Times New Roman" w:cs="Times New Roman"/>
          <w:bCs/>
          <w:color w:val="000000" w:themeColor="text1"/>
          <w:sz w:val="24"/>
          <w:szCs w:val="28"/>
          <w14:textFill>
            <w14:solidFill>
              <w14:schemeClr w14:val="tx1"/>
            </w14:solidFill>
          </w14:textFill>
        </w:rPr>
        <w:t>30</w:t>
      </w:r>
      <w:r>
        <w:rPr>
          <w:rFonts w:ascii="宋体" w:hAnsi="宋体"/>
          <w:bCs/>
          <w:color w:val="000000" w:themeColor="text1"/>
          <w:sz w:val="24"/>
          <w:szCs w:val="28"/>
          <w14:textFill>
            <w14:solidFill>
              <w14:schemeClr w14:val="tx1"/>
            </w14:solidFill>
          </w14:textFill>
        </w:rPr>
        <w:t>日内办理涉税专业服务协议要素信息报送。</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【设定依据】</w:t>
      </w:r>
    </w:p>
    <w:p>
      <w:pPr>
        <w:wordWrap w:val="0"/>
        <w:spacing w:line="360" w:lineRule="auto"/>
        <w:ind w:firstLine="480"/>
        <w:rPr>
          <w:rFonts w:ascii="宋体" w:hAnsi="宋体"/>
          <w:bCs/>
          <w:color w:val="000000" w:themeColor="text1"/>
          <w:sz w:val="24"/>
          <w:szCs w:val="28"/>
          <w14:textFill>
            <w14:solidFill>
              <w14:schemeClr w14:val="tx1"/>
            </w14:solidFill>
          </w14:textFill>
        </w:rPr>
      </w:pPr>
      <w:r>
        <w:rPr>
          <w:rFonts w:hint="eastAsia" w:ascii="Times New Roman" w:hAnsi="Times New Roman" w:cs="Times New Roman"/>
          <w:bCs/>
          <w:color w:val="000000" w:themeColor="text1"/>
          <w:sz w:val="24"/>
          <w:szCs w:val="28"/>
          <w14:textFill>
            <w14:solidFill>
              <w14:schemeClr w14:val="tx1"/>
            </w14:solidFill>
          </w14:textFill>
        </w:rPr>
        <w:t>1.</w:t>
      </w:r>
      <w:r>
        <w:rPr>
          <w:rFonts w:ascii="宋体" w:hAnsi="宋体"/>
          <w:bCs/>
          <w:color w:val="000000" w:themeColor="text1"/>
          <w:sz w:val="24"/>
          <w:szCs w:val="28"/>
          <w14:textFill>
            <w14:solidFill>
              <w14:schemeClr w14:val="tx1"/>
            </w14:solidFill>
          </w14:textFill>
        </w:rPr>
        <w:t>《国家税务总局关于发布&lt;涉税专业服务监管办法（试行）&gt;的公告》（国家税务总局公告</w:t>
      </w:r>
      <w:r>
        <w:rPr>
          <w:rFonts w:hint="eastAsia" w:ascii="Times New Roman" w:hAnsi="Times New Roman" w:cs="Times New Roman"/>
          <w:bCs/>
          <w:color w:val="000000" w:themeColor="text1"/>
          <w:sz w:val="24"/>
          <w:szCs w:val="28"/>
          <w14:textFill>
            <w14:solidFill>
              <w14:schemeClr w14:val="tx1"/>
            </w14:solidFill>
          </w14:textFill>
        </w:rPr>
        <w:t>2017</w:t>
      </w:r>
      <w:r>
        <w:rPr>
          <w:rFonts w:ascii="宋体" w:hAnsi="宋体"/>
          <w:bCs/>
          <w:color w:val="000000" w:themeColor="text1"/>
          <w:sz w:val="24"/>
          <w:szCs w:val="28"/>
          <w14:textFill>
            <w14:solidFill>
              <w14:schemeClr w14:val="tx1"/>
            </w14:solidFill>
          </w14:textFill>
        </w:rPr>
        <w:t>年第</w:t>
      </w:r>
      <w:r>
        <w:rPr>
          <w:rFonts w:hint="eastAsia" w:ascii="Times New Roman" w:hAnsi="Times New Roman" w:cs="Times New Roman"/>
          <w:bCs/>
          <w:color w:val="000000" w:themeColor="text1"/>
          <w:sz w:val="24"/>
          <w:szCs w:val="28"/>
          <w14:textFill>
            <w14:solidFill>
              <w14:schemeClr w14:val="tx1"/>
            </w14:solidFill>
          </w14:textFill>
        </w:rPr>
        <w:t>13</w:t>
      </w:r>
      <w:r>
        <w:rPr>
          <w:rFonts w:ascii="宋体" w:hAnsi="宋体"/>
          <w:bCs/>
          <w:color w:val="000000" w:themeColor="text1"/>
          <w:sz w:val="24"/>
          <w:szCs w:val="28"/>
          <w14:textFill>
            <w14:solidFill>
              <w14:schemeClr w14:val="tx1"/>
            </w14:solidFill>
          </w14:textFill>
        </w:rPr>
        <w:t>号）第八条</w:t>
      </w:r>
    </w:p>
    <w:p>
      <w:pPr>
        <w:wordWrap w:val="0"/>
        <w:spacing w:line="360" w:lineRule="auto"/>
        <w:ind w:firstLine="480"/>
        <w:rPr>
          <w:rFonts w:ascii="宋体" w:hAnsi="宋体"/>
          <w:bCs/>
          <w:color w:val="000000" w:themeColor="text1"/>
          <w:sz w:val="24"/>
          <w:szCs w:val="28"/>
          <w14:textFill>
            <w14:solidFill>
              <w14:schemeClr w14:val="tx1"/>
            </w14:solidFill>
          </w14:textFill>
        </w:rPr>
      </w:pPr>
      <w:r>
        <w:rPr>
          <w:rFonts w:hint="eastAsia" w:ascii="Times New Roman" w:hAnsi="Times New Roman" w:cs="Times New Roman"/>
          <w:bCs/>
          <w:color w:val="000000" w:themeColor="text1"/>
          <w:sz w:val="24"/>
          <w:szCs w:val="28"/>
          <w14:textFill>
            <w14:solidFill>
              <w14:schemeClr w14:val="tx1"/>
            </w14:solidFill>
          </w14:textFill>
        </w:rPr>
        <w:t>2.</w:t>
      </w:r>
      <w:r>
        <w:rPr>
          <w:rFonts w:ascii="宋体" w:hAnsi="宋体"/>
          <w:bCs/>
          <w:color w:val="000000" w:themeColor="text1"/>
          <w:sz w:val="24"/>
          <w:szCs w:val="28"/>
          <w14:textFill>
            <w14:solidFill>
              <w14:schemeClr w14:val="tx1"/>
            </w14:solidFill>
          </w14:textFill>
        </w:rPr>
        <w:t>《国家税务总局关于采集涉税专业服务基本信息和业务信息有关事项的公告》（国家税务总局公告</w:t>
      </w:r>
      <w:r>
        <w:rPr>
          <w:rFonts w:hint="eastAsia" w:ascii="Times New Roman" w:hAnsi="Times New Roman" w:cs="Times New Roman"/>
          <w:bCs/>
          <w:color w:val="000000" w:themeColor="text1"/>
          <w:sz w:val="24"/>
          <w:szCs w:val="28"/>
          <w14:textFill>
            <w14:solidFill>
              <w14:schemeClr w14:val="tx1"/>
            </w14:solidFill>
          </w14:textFill>
        </w:rPr>
        <w:t>2017</w:t>
      </w:r>
      <w:r>
        <w:rPr>
          <w:rFonts w:ascii="宋体" w:hAnsi="宋体"/>
          <w:bCs/>
          <w:color w:val="000000" w:themeColor="text1"/>
          <w:sz w:val="24"/>
          <w:szCs w:val="28"/>
          <w14:textFill>
            <w14:solidFill>
              <w14:schemeClr w14:val="tx1"/>
            </w14:solidFill>
          </w14:textFill>
        </w:rPr>
        <w:t>年第</w:t>
      </w:r>
      <w:r>
        <w:rPr>
          <w:rFonts w:hint="eastAsia" w:ascii="Times New Roman" w:hAnsi="Times New Roman" w:cs="Times New Roman"/>
          <w:bCs/>
          <w:color w:val="000000" w:themeColor="text1"/>
          <w:sz w:val="24"/>
          <w:szCs w:val="28"/>
          <w14:textFill>
            <w14:solidFill>
              <w14:schemeClr w14:val="tx1"/>
            </w14:solidFill>
          </w14:textFill>
        </w:rPr>
        <w:t>49</w:t>
      </w:r>
      <w:r>
        <w:rPr>
          <w:rFonts w:ascii="宋体" w:hAnsi="宋体"/>
          <w:bCs/>
          <w:color w:val="000000" w:themeColor="text1"/>
          <w:sz w:val="24"/>
          <w:szCs w:val="28"/>
          <w14:textFill>
            <w14:solidFill>
              <w14:schemeClr w14:val="tx1"/>
            </w14:solidFill>
          </w14:textFill>
        </w:rPr>
        <w:t>号）第一条</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【办理材料】</w:t>
      </w:r>
    </w:p>
    <w:tbl>
      <w:tblPr>
        <w:tblStyle w:val="11"/>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《涉税专业服务协议要素信息采集表》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3</w:t>
            </w:r>
            <w:r>
              <w:rPr>
                <w:rFonts w:ascii="黑体" w:hAnsi="黑体" w:eastAsia="黑体" w:cs="Microsoft Himalaya"/>
                <w:color w:val="000000" w:themeColor="text1"/>
                <w:sz w:val="18"/>
                <w:szCs w:val="18"/>
                <w14:textFill>
                  <w14:solidFill>
                    <w14:schemeClr w14:val="tx1"/>
                  </w14:solidFill>
                </w14:textFill>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color w:val="000000" w:themeColor="text1"/>
                <w:sz w:val="18"/>
                <w:szCs w:val="18"/>
                <w14:textFill>
                  <w14:solidFill>
                    <w14:schemeClr w14:val="tx1"/>
                  </w14:solidFill>
                </w14:textFill>
              </w:rPr>
            </w:pPr>
            <w:r>
              <w:rPr>
                <w:rFonts w:ascii="黑体" w:hAnsi="黑体" w:eastAsia="黑体" w:cs="Microsoft Himalaya"/>
                <w:color w:val="000000" w:themeColor="text1"/>
                <w:sz w:val="18"/>
                <w:szCs w:val="18"/>
                <w14:textFill>
                  <w14:solidFill>
                    <w14:schemeClr w14:val="tx1"/>
                  </w14:solidFill>
                </w14:textFill>
              </w:rPr>
              <w:t>税务机关、委托人和涉税专业服务机构各留存一份</w:t>
            </w:r>
          </w:p>
        </w:tc>
      </w:tr>
    </w:tbl>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【办理地点】</w:t>
      </w:r>
    </w:p>
    <w:p>
      <w:pPr>
        <w:wordWrap w:val="0"/>
        <w:spacing w:line="360" w:lineRule="auto"/>
        <w:ind w:firstLine="480"/>
        <w:rPr>
          <w:rFonts w:hint="eastAsia" w:ascii="宋体" w:hAnsi="宋体" w:eastAsia="宋体" w:cs="Times New Roman"/>
          <w:color w:val="000000" w:themeColor="text1"/>
          <w:sz w:val="24"/>
          <w:szCs w:val="28"/>
          <w:lang w:eastAsia="zh-CN"/>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可通过电子税务局、办税服务厅（场所）办理，具体网址和地点</w:t>
      </w:r>
      <w:r>
        <w:rPr>
          <w:rFonts w:hint="eastAsia" w:ascii="宋体" w:hAnsi="宋体" w:cs="Times New Roman"/>
          <w:color w:val="000000" w:themeColor="text1"/>
          <w:sz w:val="24"/>
          <w:szCs w:val="28"/>
          <w:lang w:eastAsia="zh-CN"/>
          <w14:textFill>
            <w14:solidFill>
              <w14:schemeClr w14:val="tx1"/>
            </w14:solidFill>
          </w14:textFill>
        </w:rPr>
        <w:t>可在吉林省税务局门户网站（http://jilin.chinatax.gov.cn/）“纳税服务”栏目查询或拨打12366纳税服务热线查询。</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【办理机构】</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主管税务机关</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【收费标准】</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不收费</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【办理时间】</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即时办结</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【联系电话】</w:t>
      </w:r>
    </w:p>
    <w:p>
      <w:pPr>
        <w:wordWrap w:val="0"/>
        <w:spacing w:line="360" w:lineRule="auto"/>
        <w:ind w:firstLine="480"/>
        <w:rPr>
          <w:rFonts w:hint="eastAsia" w:ascii="宋体" w:hAnsi="宋体" w:eastAsia="宋体" w:cs="Times New Roman"/>
          <w:color w:val="000000" w:themeColor="text1"/>
          <w:sz w:val="24"/>
          <w:szCs w:val="28"/>
          <w:lang w:eastAsia="zh-CN"/>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主管税务机关对外公开的联系电话，</w:t>
      </w:r>
      <w:r>
        <w:rPr>
          <w:rFonts w:hint="eastAsia" w:ascii="宋体" w:hAnsi="宋体" w:cs="Times New Roman"/>
          <w:color w:val="000000" w:themeColor="text1"/>
          <w:sz w:val="24"/>
          <w:szCs w:val="28"/>
          <w:lang w:eastAsia="zh-CN"/>
          <w14:textFill>
            <w14:solidFill>
              <w14:schemeClr w14:val="tx1"/>
            </w14:solidFill>
          </w14:textFill>
        </w:rPr>
        <w:t>可在吉林省税务局门户网站（http://jilin.chinatax.gov.cn/）“纳税服务”栏目查询或拨打12366纳税服务热线查询。</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【办理流程】</w:t>
      </w:r>
    </w:p>
    <w:p>
      <w:pPr>
        <w:wordWrap w:val="0"/>
        <w:spacing w:line="360" w:lineRule="auto"/>
        <w:rPr>
          <w:rFonts w:ascii="宋体" w:hAnsi="宋体" w:cs="Times New Roman"/>
          <w:color w:val="000000" w:themeColor="text1"/>
          <w14:textFill>
            <w14:solidFill>
              <w14:schemeClr w14:val="tx1"/>
            </w14:solidFill>
          </w14:textFill>
        </w:rPr>
      </w:pPr>
      <w:r>
        <w:rPr>
          <w:rFonts w:ascii="宋体" w:hAnsi="宋体" w:cs="Times New Roman"/>
          <w:color w:val="000000" w:themeColor="text1"/>
          <w14:textFill>
            <w14:solidFill>
              <w14:schemeClr w14:val="tx1"/>
            </w14:solidFill>
          </w14:textFill>
        </w:rPr>
        <w:drawing>
          <wp:inline distT="0" distB="0" distL="114300" distR="114300">
            <wp:extent cx="5184140" cy="1769745"/>
            <wp:effectExtent l="0" t="0" r="12700" b="0"/>
            <wp:docPr id="137" name="图片 137" descr="C:\Users\baoqianyu\Desktop\流程图\即办\涉税专业服务机构.png涉税专业服务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C:\Users\baoqianyu\Desktop\流程图\即办\涉税专业服务机构.png涉税专业服务机构"/>
                    <pic:cNvPicPr>
                      <a:picLocks noChangeAspect="1"/>
                    </pic:cNvPicPr>
                  </pic:nvPicPr>
                  <pic:blipFill>
                    <a:blip r:embed="rId8"/>
                    <a:srcRect/>
                    <a:stretch>
                      <a:fillRect/>
                    </a:stretch>
                  </pic:blipFill>
                  <pic:spPr>
                    <a:xfrm>
                      <a:off x="0" y="0"/>
                      <a:ext cx="5184140" cy="1769745"/>
                    </a:xfrm>
                    <a:prstGeom prst="rect">
                      <a:avLst/>
                    </a:prstGeom>
                  </pic:spPr>
                </pic:pic>
              </a:graphicData>
            </a:graphic>
          </wp:inline>
        </w:drawing>
      </w:r>
    </w:p>
    <w:p>
      <w:pPr>
        <w:wordWrap w:val="0"/>
        <w:spacing w:line="360" w:lineRule="auto"/>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【注意事项】</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1.</w:t>
      </w:r>
      <w:r>
        <w:rPr>
          <w:rFonts w:ascii="宋体" w:hAnsi="宋体"/>
          <w:color w:val="000000" w:themeColor="text1"/>
          <w:sz w:val="24"/>
          <w:szCs w:val="28"/>
          <w14:textFill>
            <w14:solidFill>
              <w14:schemeClr w14:val="tx1"/>
            </w14:solidFill>
          </w14:textFill>
        </w:rPr>
        <w:t>涉税专业服务机构应主动报送相关信息并对信息的真实性、完整性、合法性和准确性负责。</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2.</w:t>
      </w:r>
      <w:r>
        <w:rPr>
          <w:rFonts w:ascii="宋体" w:hAnsi="宋体" w:cs="Times New Roman"/>
          <w:color w:val="000000" w:themeColor="text1"/>
          <w:sz w:val="24"/>
          <w:szCs w:val="28"/>
          <w14:textFill>
            <w14:solidFill>
              <w14:schemeClr w14:val="tx1"/>
            </w14:solidFill>
          </w14:textFill>
        </w:rPr>
        <w:t>文书表单可在省</w:t>
      </w:r>
      <w:r>
        <w:rPr>
          <w:rFonts w:ascii="宋体" w:hAnsi="宋体"/>
          <w:color w:val="000000" w:themeColor="text1"/>
          <w:sz w:val="24"/>
          <w:szCs w:val="28"/>
          <w14:textFill>
            <w14:solidFill>
              <w14:schemeClr w14:val="tx1"/>
            </w14:solidFill>
          </w14:textFill>
        </w:rPr>
        <w:t>（自治区、直辖市和计划单列市）</w:t>
      </w:r>
      <w:r>
        <w:rPr>
          <w:rFonts w:ascii="宋体" w:hAnsi="宋体" w:cs="Times New Roman"/>
          <w:color w:val="000000" w:themeColor="text1"/>
          <w:sz w:val="24"/>
          <w:szCs w:val="28"/>
          <w14:textFill>
            <w14:solidFill>
              <w14:schemeClr w14:val="tx1"/>
            </w14:solidFill>
          </w14:textFill>
        </w:rPr>
        <w:t>税务局网站“下载中心”栏目查询下载或到办税服务厅领取。</w:t>
      </w:r>
    </w:p>
    <w:p>
      <w:pPr>
        <w:wordWrap w:val="0"/>
        <w:spacing w:line="360" w:lineRule="auto"/>
        <w:ind w:firstLine="480"/>
        <w:rPr>
          <w:rFonts w:hint="eastAsia"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3.</w:t>
      </w:r>
      <w:r>
        <w:rPr>
          <w:rFonts w:ascii="宋体" w:hAnsi="宋体"/>
          <w:color w:val="000000" w:themeColor="text1"/>
          <w:sz w:val="24"/>
          <w:szCs w:val="28"/>
          <w14:textFill>
            <w14:solidFill>
              <w14:schemeClr w14:val="tx1"/>
            </w14:solidFill>
          </w14:textFill>
        </w:rPr>
        <w:t>涉税专业服务机构办理涉税专业服务协议要素信息报送前，应已完成涉税专业服务机构（人员）基本信息报送。</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4.</w:t>
      </w:r>
      <w:r>
        <w:rPr>
          <w:rFonts w:ascii="宋体" w:hAnsi="宋体"/>
          <w:color w:val="000000" w:themeColor="text1"/>
          <w:sz w:val="24"/>
          <w:szCs w:val="28"/>
          <w14:textFill>
            <w14:solidFill>
              <w14:schemeClr w14:val="tx1"/>
            </w14:solidFill>
          </w14:textFill>
        </w:rPr>
        <w:t>涉税专业服务机构原则上应当通过电子税务局报送涉税专业服务协议要素信息，因客观原因无法通过电子税务局报送的，可在非征期内通过实体办税服务厅办理。</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5.</w:t>
      </w:r>
      <w:r>
        <w:rPr>
          <w:rFonts w:ascii="宋体" w:hAnsi="宋体"/>
          <w:color w:val="000000" w:themeColor="text1"/>
          <w:sz w:val="24"/>
          <w:szCs w:val="28"/>
          <w14:textFill>
            <w14:solidFill>
              <w14:schemeClr w14:val="tx1"/>
            </w14:solidFill>
          </w14:textFill>
        </w:rPr>
        <w:t>涉税专业服务机构通过电子税务局办理的，按照系统反馈信息，自行打印《涉税专业服务协议要素信息采集表》，由涉税专业服务机构、委托人留存。</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6.</w:t>
      </w:r>
      <w:r>
        <w:rPr>
          <w:rFonts w:ascii="宋体" w:hAnsi="宋体"/>
          <w:color w:val="000000" w:themeColor="text1"/>
          <w:sz w:val="24"/>
          <w:szCs w:val="28"/>
          <w14:textFill>
            <w14:solidFill>
              <w14:schemeClr w14:val="tx1"/>
            </w14:solidFill>
          </w14:textFill>
        </w:rPr>
        <w:t>涉税专业服务机构仅报送业务委托协议的要素信息，业务委托协议原件由涉税专业服务机构和委托人双方留存备查。</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7.</w:t>
      </w:r>
      <w:r>
        <w:rPr>
          <w:rFonts w:ascii="宋体" w:hAnsi="宋体"/>
          <w:color w:val="000000" w:themeColor="text1"/>
          <w:sz w:val="24"/>
          <w:szCs w:val="28"/>
          <w14:textFill>
            <w14:solidFill>
              <w14:schemeClr w14:val="tx1"/>
            </w14:solidFill>
          </w14:textFill>
        </w:rPr>
        <w:t>专业税务顾问、税收策划、涉税鉴证、纳税情况审查等四项涉税业务，应当由具有税务师事务所、会计师事务所、律师事务所资质的涉税专业服务机构从事。</w:t>
      </w:r>
    </w:p>
    <w:p>
      <w:pPr>
        <w:rPr>
          <w:rFonts w:hint="eastAsia" w:ascii="Times New Roman" w:hAnsi="Times New Roman" w:eastAsia="黑体" w:cs="Times New Roman"/>
          <w:b/>
          <w:bCs/>
          <w:color w:val="000000" w:themeColor="text1"/>
          <w:kern w:val="24"/>
          <w:sz w:val="28"/>
          <w:szCs w:val="28"/>
          <w14:textFill>
            <w14:solidFill>
              <w14:schemeClr w14:val="tx1"/>
            </w14:solidFill>
          </w14:textFill>
        </w:rPr>
      </w:pPr>
      <w:bookmarkStart w:id="12" w:name="_Toc17506"/>
      <w:r>
        <w:rPr>
          <w:rFonts w:hint="eastAsia" w:ascii="Times New Roman" w:hAnsi="Times New Roman" w:eastAsia="黑体" w:cs="Times New Roman"/>
          <w:b/>
          <w:bCs/>
          <w:color w:val="000000" w:themeColor="text1"/>
          <w:kern w:val="24"/>
          <w:sz w:val="28"/>
          <w:szCs w:val="28"/>
          <w14:textFill>
            <w14:solidFill>
              <w14:schemeClr w14:val="tx1"/>
            </w14:solidFill>
          </w14:textFill>
        </w:rPr>
        <w:br w:type="page"/>
      </w:r>
    </w:p>
    <w:p>
      <w:pPr>
        <w:wordWrap w:val="0"/>
        <w:spacing w:beforeLines="100" w:afterLines="100" w:line="360" w:lineRule="auto"/>
        <w:ind w:firstLine="562" w:firstLineChars="200"/>
        <w:outlineLvl w:val="2"/>
        <w:rPr>
          <w:rFonts w:eastAsia="黑体" w:cs="Times New Roman"/>
          <w:b/>
          <w:bCs/>
          <w:color w:val="000000" w:themeColor="text1"/>
          <w:kern w:val="24"/>
          <w:sz w:val="28"/>
          <w:szCs w:val="28"/>
          <w14:textFill>
            <w14:solidFill>
              <w14:schemeClr w14:val="tx1"/>
            </w14:solidFill>
          </w14:textFill>
        </w:rPr>
      </w:pPr>
      <w:r>
        <w:rPr>
          <w:rFonts w:hint="eastAsia" w:ascii="Times New Roman" w:hAnsi="Times New Roman" w:eastAsia="黑体" w:cs="Times New Roman"/>
          <w:b/>
          <w:bCs/>
          <w:color w:val="000000" w:themeColor="text1"/>
          <w:kern w:val="24"/>
          <w:sz w:val="28"/>
          <w:szCs w:val="28"/>
          <w14:textFill>
            <w14:solidFill>
              <w14:schemeClr w14:val="tx1"/>
            </w14:solidFill>
          </w14:textFill>
        </w:rPr>
        <w:t>14.2.3</w:t>
      </w:r>
      <w:r>
        <w:rPr>
          <w:rFonts w:eastAsia="黑体" w:cs="Times New Roman"/>
          <w:b/>
          <w:bCs/>
          <w:color w:val="000000" w:themeColor="text1"/>
          <w:kern w:val="24"/>
          <w:sz w:val="28"/>
          <w:szCs w:val="28"/>
          <w14:textFill>
            <w14:solidFill>
              <w14:schemeClr w14:val="tx1"/>
            </w14:solidFill>
          </w14:textFill>
        </w:rPr>
        <w:t>—</w:t>
      </w:r>
      <w:r>
        <w:rPr>
          <w:rFonts w:hint="eastAsia" w:ascii="Times New Roman" w:hAnsi="Times New Roman" w:eastAsia="黑体" w:cs="Times New Roman"/>
          <w:b/>
          <w:bCs/>
          <w:color w:val="000000" w:themeColor="text1"/>
          <w:kern w:val="24"/>
          <w:sz w:val="28"/>
          <w:szCs w:val="28"/>
          <w14:textFill>
            <w14:solidFill>
              <w14:schemeClr w14:val="tx1"/>
            </w14:solidFill>
          </w14:textFill>
        </w:rPr>
        <w:t>197</w:t>
      </w:r>
      <w:r>
        <w:rPr>
          <w:rFonts w:eastAsia="黑体" w:cs="Times New Roman"/>
          <w:b/>
          <w:bCs/>
          <w:color w:val="000000" w:themeColor="text1"/>
          <w:kern w:val="24"/>
          <w:sz w:val="28"/>
          <w:szCs w:val="28"/>
          <w14:textFill>
            <w14:solidFill>
              <w14:schemeClr w14:val="tx1"/>
            </w14:solidFill>
          </w14:textFill>
        </w:rPr>
        <w:t>　涉税专业服务年度报告报送</w:t>
      </w:r>
      <w:bookmarkEnd w:id="12"/>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【事项名称】</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涉税专业服务年度报告报送</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w:t>
      </w:r>
      <w:r>
        <w:rPr>
          <w:rFonts w:hint="eastAsia" w:ascii="黑体" w:hAnsi="黑体" w:eastAsia="黑体" w:cs="Times New Roman"/>
          <w:bCs/>
          <w:color w:val="000000" w:themeColor="text1"/>
          <w:sz w:val="24"/>
          <w:szCs w:val="28"/>
          <w14:textFill>
            <w14:solidFill>
              <w14:schemeClr w14:val="tx1"/>
            </w14:solidFill>
          </w14:textFill>
        </w:rPr>
        <w:t>申请条件</w:t>
      </w:r>
      <w:r>
        <w:rPr>
          <w:rFonts w:ascii="黑体" w:hAnsi="黑体" w:eastAsia="黑体" w:cs="Times New Roman"/>
          <w:bCs/>
          <w:color w:val="000000" w:themeColor="text1"/>
          <w:sz w:val="24"/>
          <w:szCs w:val="28"/>
          <w14:textFill>
            <w14:solidFill>
              <w14:schemeClr w14:val="tx1"/>
            </w14:solidFill>
          </w14:textFill>
        </w:rPr>
        <w:t>】</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ascii="宋体" w:hAnsi="宋体"/>
          <w:bCs/>
          <w:color w:val="000000" w:themeColor="text1"/>
          <w:sz w:val="24"/>
          <w:szCs w:val="28"/>
          <w14:textFill>
            <w14:solidFill>
              <w14:schemeClr w14:val="tx1"/>
            </w14:solidFill>
          </w14:textFill>
        </w:rPr>
        <w:t>涉税专业服务机构应当于每年</w:t>
      </w:r>
      <w:r>
        <w:rPr>
          <w:rFonts w:hint="eastAsia" w:ascii="Times New Roman" w:hAnsi="Times New Roman" w:cs="Times New Roman"/>
          <w:bCs/>
          <w:color w:val="000000" w:themeColor="text1"/>
          <w:sz w:val="24"/>
          <w:szCs w:val="28"/>
          <w14:textFill>
            <w14:solidFill>
              <w14:schemeClr w14:val="tx1"/>
            </w14:solidFill>
          </w14:textFill>
        </w:rPr>
        <w:t>3</w:t>
      </w:r>
      <w:r>
        <w:rPr>
          <w:rFonts w:ascii="宋体" w:hAnsi="宋体"/>
          <w:bCs/>
          <w:color w:val="000000" w:themeColor="text1"/>
          <w:sz w:val="24"/>
          <w:szCs w:val="28"/>
          <w14:textFill>
            <w14:solidFill>
              <w14:schemeClr w14:val="tx1"/>
            </w14:solidFill>
          </w14:textFill>
        </w:rPr>
        <w:t>月</w:t>
      </w:r>
      <w:r>
        <w:rPr>
          <w:rFonts w:hint="eastAsia" w:ascii="Times New Roman" w:hAnsi="Times New Roman" w:cs="Times New Roman"/>
          <w:bCs/>
          <w:color w:val="000000" w:themeColor="text1"/>
          <w:sz w:val="24"/>
          <w:szCs w:val="28"/>
          <w14:textFill>
            <w14:solidFill>
              <w14:schemeClr w14:val="tx1"/>
            </w14:solidFill>
          </w14:textFill>
        </w:rPr>
        <w:t>31</w:t>
      </w:r>
      <w:r>
        <w:rPr>
          <w:rFonts w:ascii="宋体" w:hAnsi="宋体"/>
          <w:bCs/>
          <w:color w:val="000000" w:themeColor="text1"/>
          <w:sz w:val="24"/>
          <w:szCs w:val="28"/>
          <w14:textFill>
            <w14:solidFill>
              <w14:schemeClr w14:val="tx1"/>
            </w14:solidFill>
          </w14:textFill>
        </w:rPr>
        <w:t>日前，以年度报告形式向税务机关报送上一年度从事涉税专业服务的总体情况。</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【设定依据】</w:t>
      </w:r>
    </w:p>
    <w:p>
      <w:pPr>
        <w:wordWrap w:val="0"/>
        <w:spacing w:line="360" w:lineRule="auto"/>
        <w:ind w:firstLine="480"/>
        <w:rPr>
          <w:rFonts w:ascii="宋体" w:hAnsi="宋体"/>
          <w:bCs/>
          <w:color w:val="000000" w:themeColor="text1"/>
          <w:sz w:val="24"/>
          <w:szCs w:val="28"/>
          <w14:textFill>
            <w14:solidFill>
              <w14:schemeClr w14:val="tx1"/>
            </w14:solidFill>
          </w14:textFill>
        </w:rPr>
      </w:pPr>
      <w:r>
        <w:rPr>
          <w:rFonts w:hint="eastAsia" w:ascii="Times New Roman" w:hAnsi="Times New Roman" w:cs="Times New Roman"/>
          <w:bCs/>
          <w:color w:val="000000" w:themeColor="text1"/>
          <w:sz w:val="24"/>
          <w:szCs w:val="28"/>
          <w14:textFill>
            <w14:solidFill>
              <w14:schemeClr w14:val="tx1"/>
            </w14:solidFill>
          </w14:textFill>
        </w:rPr>
        <w:t>1.</w:t>
      </w:r>
      <w:r>
        <w:rPr>
          <w:rFonts w:ascii="宋体" w:hAnsi="宋体"/>
          <w:bCs/>
          <w:color w:val="000000" w:themeColor="text1"/>
          <w:sz w:val="24"/>
          <w:szCs w:val="28"/>
          <w14:textFill>
            <w14:solidFill>
              <w14:schemeClr w14:val="tx1"/>
            </w14:solidFill>
          </w14:textFill>
        </w:rPr>
        <w:t>《国家税务总局关于发布&lt;涉税专业服务监管办法（试行）&gt;的公告》（国家税务总局公告</w:t>
      </w:r>
      <w:r>
        <w:rPr>
          <w:rFonts w:hint="eastAsia" w:ascii="Times New Roman" w:hAnsi="Times New Roman" w:cs="Times New Roman"/>
          <w:bCs/>
          <w:color w:val="000000" w:themeColor="text1"/>
          <w:sz w:val="24"/>
          <w:szCs w:val="28"/>
          <w14:textFill>
            <w14:solidFill>
              <w14:schemeClr w14:val="tx1"/>
            </w14:solidFill>
          </w14:textFill>
        </w:rPr>
        <w:t>2017</w:t>
      </w:r>
      <w:r>
        <w:rPr>
          <w:rFonts w:ascii="宋体" w:hAnsi="宋体"/>
          <w:bCs/>
          <w:color w:val="000000" w:themeColor="text1"/>
          <w:sz w:val="24"/>
          <w:szCs w:val="28"/>
          <w14:textFill>
            <w14:solidFill>
              <w14:schemeClr w14:val="tx1"/>
            </w14:solidFill>
          </w14:textFill>
        </w:rPr>
        <w:t>年第</w:t>
      </w:r>
      <w:r>
        <w:rPr>
          <w:rFonts w:hint="eastAsia" w:ascii="Times New Roman" w:hAnsi="Times New Roman" w:cs="Times New Roman"/>
          <w:bCs/>
          <w:color w:val="000000" w:themeColor="text1"/>
          <w:sz w:val="24"/>
          <w:szCs w:val="28"/>
          <w14:textFill>
            <w14:solidFill>
              <w14:schemeClr w14:val="tx1"/>
            </w14:solidFill>
          </w14:textFill>
        </w:rPr>
        <w:t>13</w:t>
      </w:r>
      <w:r>
        <w:rPr>
          <w:rFonts w:ascii="宋体" w:hAnsi="宋体"/>
          <w:bCs/>
          <w:color w:val="000000" w:themeColor="text1"/>
          <w:sz w:val="24"/>
          <w:szCs w:val="28"/>
          <w14:textFill>
            <w14:solidFill>
              <w14:schemeClr w14:val="tx1"/>
            </w14:solidFill>
          </w14:textFill>
        </w:rPr>
        <w:t>号）第九条</w:t>
      </w:r>
    </w:p>
    <w:p>
      <w:pPr>
        <w:wordWrap w:val="0"/>
        <w:spacing w:line="360" w:lineRule="auto"/>
        <w:ind w:firstLine="480"/>
        <w:rPr>
          <w:rFonts w:ascii="宋体" w:hAnsi="宋体"/>
          <w:bCs/>
          <w:color w:val="000000" w:themeColor="text1"/>
          <w:sz w:val="24"/>
          <w:szCs w:val="28"/>
          <w14:textFill>
            <w14:solidFill>
              <w14:schemeClr w14:val="tx1"/>
            </w14:solidFill>
          </w14:textFill>
        </w:rPr>
      </w:pPr>
      <w:r>
        <w:rPr>
          <w:rFonts w:hint="eastAsia" w:ascii="Times New Roman" w:hAnsi="Times New Roman" w:cs="Times New Roman"/>
          <w:bCs/>
          <w:color w:val="000000" w:themeColor="text1"/>
          <w:sz w:val="24"/>
          <w:szCs w:val="28"/>
          <w14:textFill>
            <w14:solidFill>
              <w14:schemeClr w14:val="tx1"/>
            </w14:solidFill>
          </w14:textFill>
        </w:rPr>
        <w:t>2.</w:t>
      </w:r>
      <w:r>
        <w:rPr>
          <w:rFonts w:ascii="宋体" w:hAnsi="宋体"/>
          <w:bCs/>
          <w:color w:val="000000" w:themeColor="text1"/>
          <w:sz w:val="24"/>
          <w:szCs w:val="28"/>
          <w14:textFill>
            <w14:solidFill>
              <w14:schemeClr w14:val="tx1"/>
            </w14:solidFill>
          </w14:textFill>
        </w:rPr>
        <w:t>《国家税务总局关于采集涉税专业服务基本信息和业务信息有关事项的公告》（国家税务总局公告</w:t>
      </w:r>
      <w:r>
        <w:rPr>
          <w:rFonts w:hint="eastAsia" w:ascii="Times New Roman" w:hAnsi="Times New Roman" w:cs="Times New Roman"/>
          <w:bCs/>
          <w:color w:val="000000" w:themeColor="text1"/>
          <w:sz w:val="24"/>
          <w:szCs w:val="28"/>
          <w14:textFill>
            <w14:solidFill>
              <w14:schemeClr w14:val="tx1"/>
            </w14:solidFill>
          </w14:textFill>
        </w:rPr>
        <w:t>2017</w:t>
      </w:r>
      <w:r>
        <w:rPr>
          <w:rFonts w:ascii="宋体" w:hAnsi="宋体"/>
          <w:bCs/>
          <w:color w:val="000000" w:themeColor="text1"/>
          <w:sz w:val="24"/>
          <w:szCs w:val="28"/>
          <w14:textFill>
            <w14:solidFill>
              <w14:schemeClr w14:val="tx1"/>
            </w14:solidFill>
          </w14:textFill>
        </w:rPr>
        <w:t>年第</w:t>
      </w:r>
      <w:r>
        <w:rPr>
          <w:rFonts w:hint="eastAsia" w:ascii="Times New Roman" w:hAnsi="Times New Roman" w:cs="Times New Roman"/>
          <w:bCs/>
          <w:color w:val="000000" w:themeColor="text1"/>
          <w:sz w:val="24"/>
          <w:szCs w:val="28"/>
          <w14:textFill>
            <w14:solidFill>
              <w14:schemeClr w14:val="tx1"/>
            </w14:solidFill>
          </w14:textFill>
        </w:rPr>
        <w:t>49</w:t>
      </w:r>
      <w:r>
        <w:rPr>
          <w:rFonts w:ascii="宋体" w:hAnsi="宋体"/>
          <w:bCs/>
          <w:color w:val="000000" w:themeColor="text1"/>
          <w:sz w:val="24"/>
          <w:szCs w:val="28"/>
          <w14:textFill>
            <w14:solidFill>
              <w14:schemeClr w14:val="tx1"/>
            </w14:solidFill>
          </w14:textFill>
        </w:rPr>
        <w:t>号）第二条</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【办理材料】</w:t>
      </w:r>
    </w:p>
    <w:tbl>
      <w:tblPr>
        <w:tblStyle w:val="11"/>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《年度涉税专业服务总体情况表》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2</w:t>
            </w:r>
            <w:r>
              <w:rPr>
                <w:rFonts w:ascii="黑体" w:hAnsi="黑体" w:eastAsia="黑体" w:cs="Microsoft Himalaya"/>
                <w:color w:val="000000" w:themeColor="text1"/>
                <w:sz w:val="18"/>
                <w:szCs w:val="18"/>
                <w14:textFill>
                  <w14:solidFill>
                    <w14:schemeClr w14:val="tx1"/>
                  </w14:solidFill>
                </w14:textFill>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color w:val="000000" w:themeColor="text1"/>
                <w:sz w:val="18"/>
                <w:szCs w:val="18"/>
                <w14:textFill>
                  <w14:solidFill>
                    <w14:schemeClr w14:val="tx1"/>
                  </w14:solidFill>
                </w14:textFill>
              </w:rPr>
            </w:pPr>
            <w:r>
              <w:rPr>
                <w:rFonts w:ascii="黑体" w:hAnsi="黑体" w:eastAsia="黑体" w:cs="Microsoft Himalaya"/>
                <w:color w:val="000000" w:themeColor="text1"/>
                <w:sz w:val="18"/>
                <w:szCs w:val="18"/>
                <w14:textFill>
                  <w14:solidFill>
                    <w14:schemeClr w14:val="tx1"/>
                  </w14:solidFill>
                </w14:textFill>
              </w:rPr>
              <w:t>税务机关和涉税专业服务机构各留存一份</w:t>
            </w:r>
          </w:p>
        </w:tc>
      </w:tr>
    </w:tbl>
    <w:p>
      <w:pPr>
        <w:wordWrap w:val="0"/>
        <w:spacing w:line="360" w:lineRule="auto"/>
        <w:ind w:firstLine="480"/>
        <w:rPr>
          <w:rFonts w:ascii="宋体" w:hAnsi="宋体"/>
          <w:b/>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【办理地点】</w:t>
      </w:r>
    </w:p>
    <w:p>
      <w:pPr>
        <w:wordWrap w:val="0"/>
        <w:spacing w:line="360" w:lineRule="auto"/>
        <w:ind w:firstLine="480"/>
        <w:rPr>
          <w:rFonts w:hint="eastAsia" w:ascii="宋体" w:hAnsi="宋体" w:eastAsia="宋体" w:cs="Times New Roman"/>
          <w:color w:val="000000" w:themeColor="text1"/>
          <w:sz w:val="24"/>
          <w:szCs w:val="28"/>
          <w:lang w:eastAsia="zh-CN"/>
          <w14:textFill>
            <w14:solidFill>
              <w14:schemeClr w14:val="tx1"/>
            </w14:solidFill>
          </w14:textFill>
        </w:rPr>
      </w:pPr>
      <w:r>
        <w:rPr>
          <w:rFonts w:hint="eastAsia" w:ascii="宋体" w:hAnsi="宋体" w:cs="Times New Roman"/>
          <w:color w:val="000000" w:themeColor="text1"/>
          <w:sz w:val="24"/>
          <w:szCs w:val="28"/>
          <w14:textFill>
            <w14:solidFill>
              <w14:schemeClr w14:val="tx1"/>
            </w14:solidFill>
          </w14:textFill>
        </w:rPr>
        <w:t>可通过电子税务局办理，具体网址</w:t>
      </w:r>
      <w:r>
        <w:rPr>
          <w:rFonts w:hint="eastAsia" w:ascii="宋体" w:hAnsi="宋体" w:cs="Times New Roman"/>
          <w:color w:val="000000" w:themeColor="text1"/>
          <w:sz w:val="24"/>
          <w:szCs w:val="28"/>
          <w:lang w:eastAsia="zh-CN"/>
          <w14:textFill>
            <w14:solidFill>
              <w14:schemeClr w14:val="tx1"/>
            </w14:solidFill>
          </w14:textFill>
        </w:rPr>
        <w:t>可在吉林省税务局门户网站（http://jilin.chinatax.gov.cn/）“纳税服务”栏目查询或拨打12366纳税服务热线查询。</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【办理机构】</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主管税务机关</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【收费标准】</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不收费</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【办理时间】</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即时办结</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【联系电话】</w:t>
      </w:r>
    </w:p>
    <w:p>
      <w:pPr>
        <w:wordWrap w:val="0"/>
        <w:spacing w:line="360" w:lineRule="auto"/>
        <w:ind w:firstLine="480"/>
        <w:rPr>
          <w:rFonts w:hint="eastAsia" w:ascii="宋体" w:hAnsi="宋体" w:eastAsia="宋体" w:cs="Times New Roman"/>
          <w:color w:val="000000" w:themeColor="text1"/>
          <w:sz w:val="24"/>
          <w:szCs w:val="28"/>
          <w:lang w:eastAsia="zh-CN"/>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主管税务机关对外公开的联系电话，</w:t>
      </w:r>
      <w:r>
        <w:rPr>
          <w:rFonts w:hint="eastAsia" w:ascii="宋体" w:hAnsi="宋体" w:cs="Times New Roman"/>
          <w:color w:val="000000" w:themeColor="text1"/>
          <w:sz w:val="24"/>
          <w:szCs w:val="28"/>
          <w:lang w:eastAsia="zh-CN"/>
          <w14:textFill>
            <w14:solidFill>
              <w14:schemeClr w14:val="tx1"/>
            </w14:solidFill>
          </w14:textFill>
        </w:rPr>
        <w:t>可在吉林省税务局门户网站（http://jilin.chinatax.gov.cn/）“纳税服务”栏目查询或拨打12366纳税服务热线查询。</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【办理流程】</w:t>
      </w:r>
    </w:p>
    <w:p>
      <w:pPr>
        <w:wordWrap w:val="0"/>
        <w:spacing w:line="360" w:lineRule="auto"/>
        <w:rPr>
          <w:rFonts w:ascii="宋体" w:hAnsi="宋体" w:cs="Times New Roman"/>
          <w:color w:val="000000" w:themeColor="text1"/>
          <w14:textFill>
            <w14:solidFill>
              <w14:schemeClr w14:val="tx1"/>
            </w14:solidFill>
          </w14:textFill>
        </w:rPr>
      </w:pPr>
      <w:r>
        <w:rPr>
          <w:rFonts w:ascii="宋体" w:hAnsi="宋体" w:cs="Times New Roman"/>
          <w:color w:val="000000" w:themeColor="text1"/>
          <w14:textFill>
            <w14:solidFill>
              <w14:schemeClr w14:val="tx1"/>
            </w14:solidFill>
          </w14:textFill>
        </w:rPr>
        <w:drawing>
          <wp:inline distT="0" distB="0" distL="114300" distR="114300">
            <wp:extent cx="5184140" cy="1769745"/>
            <wp:effectExtent l="0" t="0" r="12700" b="0"/>
            <wp:docPr id="138" name="图片 138" descr="C:\Users\baoqianyu\Desktop\流程图\即办\涉税专业服务机构.png涉税专业服务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C:\Users\baoqianyu\Desktop\流程图\即办\涉税专业服务机构.png涉税专业服务机构"/>
                    <pic:cNvPicPr>
                      <a:picLocks noChangeAspect="1"/>
                    </pic:cNvPicPr>
                  </pic:nvPicPr>
                  <pic:blipFill>
                    <a:blip r:embed="rId8"/>
                    <a:srcRect/>
                    <a:stretch>
                      <a:fillRect/>
                    </a:stretch>
                  </pic:blipFill>
                  <pic:spPr>
                    <a:xfrm>
                      <a:off x="0" y="0"/>
                      <a:ext cx="5184140" cy="1769745"/>
                    </a:xfrm>
                    <a:prstGeom prst="rect">
                      <a:avLst/>
                    </a:prstGeom>
                  </pic:spPr>
                </pic:pic>
              </a:graphicData>
            </a:graphic>
          </wp:inline>
        </w:drawing>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【注意事项】</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1.</w:t>
      </w:r>
      <w:r>
        <w:rPr>
          <w:rFonts w:ascii="宋体" w:hAnsi="宋体"/>
          <w:color w:val="000000" w:themeColor="text1"/>
          <w:sz w:val="24"/>
          <w:szCs w:val="28"/>
          <w14:textFill>
            <w14:solidFill>
              <w14:schemeClr w14:val="tx1"/>
            </w14:solidFill>
          </w14:textFill>
        </w:rPr>
        <w:t>涉税专业服务机构应主动报送相关信息并对信息的真实性、完整性、合法性和准确性负责。</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2.</w:t>
      </w:r>
      <w:r>
        <w:rPr>
          <w:rFonts w:ascii="宋体" w:hAnsi="宋体" w:cs="Times New Roman"/>
          <w:color w:val="000000" w:themeColor="text1"/>
          <w:sz w:val="24"/>
          <w:szCs w:val="28"/>
          <w14:textFill>
            <w14:solidFill>
              <w14:schemeClr w14:val="tx1"/>
            </w14:solidFill>
          </w14:textFill>
        </w:rPr>
        <w:t>文书表单可在省</w:t>
      </w:r>
      <w:r>
        <w:rPr>
          <w:rFonts w:ascii="宋体" w:hAnsi="宋体"/>
          <w:color w:val="000000" w:themeColor="text1"/>
          <w:sz w:val="24"/>
          <w:szCs w:val="28"/>
          <w14:textFill>
            <w14:solidFill>
              <w14:schemeClr w14:val="tx1"/>
            </w14:solidFill>
          </w14:textFill>
        </w:rPr>
        <w:t>（自治区、直辖市和计划单列市）</w:t>
      </w:r>
      <w:r>
        <w:rPr>
          <w:rFonts w:ascii="宋体" w:hAnsi="宋体" w:cs="Times New Roman"/>
          <w:color w:val="000000" w:themeColor="text1"/>
          <w:sz w:val="24"/>
          <w:szCs w:val="28"/>
          <w14:textFill>
            <w14:solidFill>
              <w14:schemeClr w14:val="tx1"/>
            </w14:solidFill>
          </w14:textFill>
        </w:rPr>
        <w:t>税务局网站“下载中心”栏目查询下载或到办税服务厅领取。</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3.</w:t>
      </w:r>
      <w:r>
        <w:rPr>
          <w:rFonts w:ascii="宋体" w:hAnsi="宋体"/>
          <w:color w:val="000000" w:themeColor="text1"/>
          <w:sz w:val="24"/>
          <w:szCs w:val="28"/>
          <w14:textFill>
            <w14:solidFill>
              <w14:schemeClr w14:val="tx1"/>
            </w14:solidFill>
          </w14:textFill>
        </w:rPr>
        <w:t>涉税专业服务机构通过电子税务局办理</w:t>
      </w:r>
      <w:r>
        <w:rPr>
          <w:rFonts w:hint="eastAsia" w:ascii="宋体" w:hAnsi="宋体"/>
          <w:color w:val="000000" w:themeColor="text1"/>
          <w:sz w:val="24"/>
          <w:szCs w:val="28"/>
          <w:lang w:eastAsia="zh-CN"/>
          <w14:textFill>
            <w14:solidFill>
              <w14:schemeClr w14:val="tx1"/>
            </w14:solidFill>
          </w14:textFill>
        </w:rPr>
        <w:t>时</w:t>
      </w:r>
      <w:r>
        <w:rPr>
          <w:rFonts w:ascii="宋体" w:hAnsi="宋体"/>
          <w:color w:val="000000" w:themeColor="text1"/>
          <w:sz w:val="24"/>
          <w:szCs w:val="28"/>
          <w14:textFill>
            <w14:solidFill>
              <w14:schemeClr w14:val="tx1"/>
            </w14:solidFill>
          </w14:textFill>
        </w:rPr>
        <w:t>，按照系统反馈信息，自行打印《年度涉税专业服务总体情况表》留存。</w:t>
      </w:r>
    </w:p>
    <w:p>
      <w:pPr>
        <w:rPr>
          <w:rFonts w:hint="eastAsia" w:ascii="Times New Roman" w:hAnsi="Times New Roman" w:eastAsia="黑体" w:cs="Times New Roman"/>
          <w:b/>
          <w:bCs/>
          <w:color w:val="000000" w:themeColor="text1"/>
          <w:kern w:val="24"/>
          <w:sz w:val="28"/>
          <w:szCs w:val="28"/>
          <w14:textFill>
            <w14:solidFill>
              <w14:schemeClr w14:val="tx1"/>
            </w14:solidFill>
          </w14:textFill>
        </w:rPr>
      </w:pPr>
      <w:bookmarkStart w:id="13" w:name="_Toc11464"/>
      <w:r>
        <w:rPr>
          <w:rFonts w:hint="eastAsia" w:ascii="Times New Roman" w:hAnsi="Times New Roman" w:eastAsia="黑体" w:cs="Times New Roman"/>
          <w:b/>
          <w:bCs/>
          <w:color w:val="000000" w:themeColor="text1"/>
          <w:kern w:val="24"/>
          <w:sz w:val="28"/>
          <w:szCs w:val="28"/>
          <w14:textFill>
            <w14:solidFill>
              <w14:schemeClr w14:val="tx1"/>
            </w14:solidFill>
          </w14:textFill>
        </w:rPr>
        <w:br w:type="page"/>
      </w:r>
    </w:p>
    <w:p>
      <w:pPr>
        <w:wordWrap w:val="0"/>
        <w:spacing w:beforeLines="100" w:afterLines="100" w:line="360" w:lineRule="auto"/>
        <w:ind w:firstLine="562" w:firstLineChars="200"/>
        <w:outlineLvl w:val="2"/>
        <w:rPr>
          <w:rFonts w:hint="eastAsia" w:ascii="Times New Roman" w:hAnsi="Times New Roman" w:eastAsia="黑体" w:cs="Times New Roman"/>
          <w:b/>
          <w:bCs/>
          <w:color w:val="000000" w:themeColor="text1"/>
          <w:kern w:val="24"/>
          <w:sz w:val="28"/>
          <w:szCs w:val="28"/>
          <w14:textFill>
            <w14:solidFill>
              <w14:schemeClr w14:val="tx1"/>
            </w14:solidFill>
          </w14:textFill>
        </w:rPr>
      </w:pPr>
      <w:r>
        <w:rPr>
          <w:rFonts w:hint="eastAsia" w:ascii="Times New Roman" w:hAnsi="Times New Roman" w:eastAsia="黑体" w:cs="Times New Roman"/>
          <w:b/>
          <w:bCs/>
          <w:color w:val="000000" w:themeColor="text1"/>
          <w:kern w:val="24"/>
          <w:sz w:val="28"/>
          <w:szCs w:val="28"/>
          <w14:textFill>
            <w14:solidFill>
              <w14:schemeClr w14:val="tx1"/>
            </w14:solidFill>
          </w14:textFill>
        </w:rPr>
        <w:t>14.2.4—198　涉税专业服务专项报告报送</w:t>
      </w:r>
      <w:bookmarkEnd w:id="13"/>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【事项名称】</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涉税专业服务专项报告报送</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w:t>
      </w:r>
      <w:r>
        <w:rPr>
          <w:rFonts w:hint="eastAsia" w:ascii="黑体" w:hAnsi="黑体" w:eastAsia="黑体" w:cs="Times New Roman"/>
          <w:bCs/>
          <w:color w:val="000000" w:themeColor="text1"/>
          <w:sz w:val="24"/>
          <w:szCs w:val="28"/>
          <w14:textFill>
            <w14:solidFill>
              <w14:schemeClr w14:val="tx1"/>
            </w14:solidFill>
          </w14:textFill>
        </w:rPr>
        <w:t>申请条件</w:t>
      </w:r>
      <w:r>
        <w:rPr>
          <w:rFonts w:ascii="黑体" w:hAnsi="黑体" w:eastAsia="黑体" w:cs="Times New Roman"/>
          <w:bCs/>
          <w:color w:val="000000" w:themeColor="text1"/>
          <w:sz w:val="24"/>
          <w:szCs w:val="28"/>
          <w14:textFill>
            <w14:solidFill>
              <w14:schemeClr w14:val="tx1"/>
            </w14:solidFill>
          </w14:textFill>
        </w:rPr>
        <w:t>】</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ascii="宋体" w:hAnsi="宋体"/>
          <w:bCs/>
          <w:color w:val="000000" w:themeColor="text1"/>
          <w:sz w:val="24"/>
          <w:szCs w:val="28"/>
          <w14:textFill>
            <w14:solidFill>
              <w14:schemeClr w14:val="tx1"/>
            </w14:solidFill>
          </w14:textFill>
        </w:rPr>
        <w:t>税务师事务所、会计师事务所、律师事务所从事专业税务顾问、税收策划、涉税鉴证、纳税情况审查业务，应当在完成业务的次月向主管税务机关单独报送相关业务信息。</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【设定依据】</w:t>
      </w:r>
    </w:p>
    <w:p>
      <w:pPr>
        <w:wordWrap w:val="0"/>
        <w:spacing w:line="360" w:lineRule="auto"/>
        <w:ind w:firstLine="480"/>
        <w:rPr>
          <w:rFonts w:ascii="宋体" w:hAnsi="宋体"/>
          <w:bCs/>
          <w:color w:val="000000" w:themeColor="text1"/>
          <w:sz w:val="24"/>
          <w:szCs w:val="28"/>
          <w14:textFill>
            <w14:solidFill>
              <w14:schemeClr w14:val="tx1"/>
            </w14:solidFill>
          </w14:textFill>
        </w:rPr>
      </w:pPr>
      <w:r>
        <w:rPr>
          <w:rFonts w:hint="eastAsia" w:ascii="Times New Roman" w:hAnsi="Times New Roman" w:cs="Times New Roman"/>
          <w:bCs/>
          <w:color w:val="000000" w:themeColor="text1"/>
          <w:sz w:val="24"/>
          <w:szCs w:val="28"/>
          <w14:textFill>
            <w14:solidFill>
              <w14:schemeClr w14:val="tx1"/>
            </w14:solidFill>
          </w14:textFill>
        </w:rPr>
        <w:t>1.</w:t>
      </w:r>
      <w:r>
        <w:rPr>
          <w:rFonts w:ascii="宋体" w:hAnsi="宋体"/>
          <w:bCs/>
          <w:color w:val="000000" w:themeColor="text1"/>
          <w:sz w:val="24"/>
          <w:szCs w:val="28"/>
          <w14:textFill>
            <w14:solidFill>
              <w14:schemeClr w14:val="tx1"/>
            </w14:solidFill>
          </w14:textFill>
        </w:rPr>
        <w:t>《国家税务总局关于发布&lt;涉税专业服务监管办法（试行）&gt;的公告》（国家税务总局公告</w:t>
      </w:r>
      <w:r>
        <w:rPr>
          <w:rFonts w:hint="eastAsia" w:ascii="Times New Roman" w:hAnsi="Times New Roman" w:cs="Times New Roman"/>
          <w:bCs/>
          <w:color w:val="000000" w:themeColor="text1"/>
          <w:sz w:val="24"/>
          <w:szCs w:val="28"/>
          <w14:textFill>
            <w14:solidFill>
              <w14:schemeClr w14:val="tx1"/>
            </w14:solidFill>
          </w14:textFill>
        </w:rPr>
        <w:t>2017</w:t>
      </w:r>
      <w:r>
        <w:rPr>
          <w:rFonts w:ascii="宋体" w:hAnsi="宋体"/>
          <w:bCs/>
          <w:color w:val="000000" w:themeColor="text1"/>
          <w:sz w:val="24"/>
          <w:szCs w:val="28"/>
          <w14:textFill>
            <w14:solidFill>
              <w14:schemeClr w14:val="tx1"/>
            </w14:solidFill>
          </w14:textFill>
        </w:rPr>
        <w:t>年第</w:t>
      </w:r>
      <w:r>
        <w:rPr>
          <w:rFonts w:hint="eastAsia" w:ascii="Times New Roman" w:hAnsi="Times New Roman" w:cs="Times New Roman"/>
          <w:bCs/>
          <w:color w:val="000000" w:themeColor="text1"/>
          <w:sz w:val="24"/>
          <w:szCs w:val="28"/>
          <w14:textFill>
            <w14:solidFill>
              <w14:schemeClr w14:val="tx1"/>
            </w14:solidFill>
          </w14:textFill>
        </w:rPr>
        <w:t>13</w:t>
      </w:r>
      <w:r>
        <w:rPr>
          <w:rFonts w:ascii="宋体" w:hAnsi="宋体"/>
          <w:bCs/>
          <w:color w:val="000000" w:themeColor="text1"/>
          <w:sz w:val="24"/>
          <w:szCs w:val="28"/>
          <w14:textFill>
            <w14:solidFill>
              <w14:schemeClr w14:val="tx1"/>
            </w14:solidFill>
          </w14:textFill>
        </w:rPr>
        <w:t>号）第九条</w:t>
      </w:r>
    </w:p>
    <w:p>
      <w:pPr>
        <w:wordWrap w:val="0"/>
        <w:spacing w:line="360" w:lineRule="auto"/>
        <w:ind w:firstLine="480"/>
        <w:rPr>
          <w:rFonts w:ascii="宋体" w:hAnsi="宋体"/>
          <w:bCs/>
          <w:color w:val="000000" w:themeColor="text1"/>
          <w:sz w:val="24"/>
          <w:szCs w:val="28"/>
          <w14:textFill>
            <w14:solidFill>
              <w14:schemeClr w14:val="tx1"/>
            </w14:solidFill>
          </w14:textFill>
        </w:rPr>
      </w:pPr>
      <w:r>
        <w:rPr>
          <w:rFonts w:hint="eastAsia" w:ascii="Times New Roman" w:hAnsi="Times New Roman" w:cs="Times New Roman"/>
          <w:bCs/>
          <w:color w:val="000000" w:themeColor="text1"/>
          <w:sz w:val="24"/>
          <w:szCs w:val="28"/>
          <w14:textFill>
            <w14:solidFill>
              <w14:schemeClr w14:val="tx1"/>
            </w14:solidFill>
          </w14:textFill>
        </w:rPr>
        <w:t>2.</w:t>
      </w:r>
      <w:r>
        <w:rPr>
          <w:rFonts w:ascii="宋体" w:hAnsi="宋体"/>
          <w:bCs/>
          <w:color w:val="000000" w:themeColor="text1"/>
          <w:sz w:val="24"/>
          <w:szCs w:val="28"/>
          <w14:textFill>
            <w14:solidFill>
              <w14:schemeClr w14:val="tx1"/>
            </w14:solidFill>
          </w14:textFill>
        </w:rPr>
        <w:t>《国家税务总局关于采集涉税专业服务基本信息和业务信息有关事项的公告》（国家税务总局公告</w:t>
      </w:r>
      <w:r>
        <w:rPr>
          <w:rFonts w:hint="eastAsia" w:ascii="Times New Roman" w:hAnsi="Times New Roman" w:cs="Times New Roman"/>
          <w:bCs/>
          <w:color w:val="000000" w:themeColor="text1"/>
          <w:sz w:val="24"/>
          <w:szCs w:val="28"/>
          <w14:textFill>
            <w14:solidFill>
              <w14:schemeClr w14:val="tx1"/>
            </w14:solidFill>
          </w14:textFill>
        </w:rPr>
        <w:t>2017</w:t>
      </w:r>
      <w:r>
        <w:rPr>
          <w:rFonts w:ascii="宋体" w:hAnsi="宋体"/>
          <w:bCs/>
          <w:color w:val="000000" w:themeColor="text1"/>
          <w:sz w:val="24"/>
          <w:szCs w:val="28"/>
          <w14:textFill>
            <w14:solidFill>
              <w14:schemeClr w14:val="tx1"/>
            </w14:solidFill>
          </w14:textFill>
        </w:rPr>
        <w:t>年第</w:t>
      </w:r>
      <w:r>
        <w:rPr>
          <w:rFonts w:hint="eastAsia" w:ascii="Times New Roman" w:hAnsi="Times New Roman" w:cs="Times New Roman"/>
          <w:bCs/>
          <w:color w:val="000000" w:themeColor="text1"/>
          <w:sz w:val="24"/>
          <w:szCs w:val="28"/>
          <w14:textFill>
            <w14:solidFill>
              <w14:schemeClr w14:val="tx1"/>
            </w14:solidFill>
          </w14:textFill>
        </w:rPr>
        <w:t>49</w:t>
      </w:r>
      <w:r>
        <w:rPr>
          <w:rFonts w:ascii="宋体" w:hAnsi="宋体"/>
          <w:bCs/>
          <w:color w:val="000000" w:themeColor="text1"/>
          <w:sz w:val="24"/>
          <w:szCs w:val="28"/>
          <w14:textFill>
            <w14:solidFill>
              <w14:schemeClr w14:val="tx1"/>
            </w14:solidFill>
          </w14:textFill>
        </w:rPr>
        <w:t>号）第二条</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【办理材料】</w:t>
      </w:r>
    </w:p>
    <w:tbl>
      <w:tblPr>
        <w:tblStyle w:val="11"/>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《专项业务报告要素信息采集表》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2</w:t>
            </w:r>
            <w:r>
              <w:rPr>
                <w:rFonts w:ascii="黑体" w:hAnsi="黑体" w:eastAsia="黑体" w:cs="Microsoft Himalaya"/>
                <w:color w:val="000000" w:themeColor="text1"/>
                <w:sz w:val="18"/>
                <w:szCs w:val="18"/>
                <w14:textFill>
                  <w14:solidFill>
                    <w14:schemeClr w14:val="tx1"/>
                  </w14:solidFill>
                </w14:textFill>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color w:val="000000" w:themeColor="text1"/>
                <w:sz w:val="18"/>
                <w:szCs w:val="18"/>
                <w14:textFill>
                  <w14:solidFill>
                    <w14:schemeClr w14:val="tx1"/>
                  </w14:solidFill>
                </w14:textFill>
              </w:rPr>
            </w:pPr>
            <w:r>
              <w:rPr>
                <w:rFonts w:ascii="黑体" w:hAnsi="黑体" w:eastAsia="黑体" w:cs="Microsoft Himalaya"/>
                <w:color w:val="000000" w:themeColor="text1"/>
                <w:sz w:val="18"/>
                <w:szCs w:val="18"/>
                <w14:textFill>
                  <w14:solidFill>
                    <w14:schemeClr w14:val="tx1"/>
                  </w14:solidFill>
                </w14:textFill>
              </w:rPr>
              <w:t>税务机关和涉税专业服务机构各留存一份</w:t>
            </w:r>
          </w:p>
        </w:tc>
      </w:tr>
    </w:tbl>
    <w:p>
      <w:pPr>
        <w:wordWrap w:val="0"/>
        <w:spacing w:line="360" w:lineRule="auto"/>
        <w:ind w:firstLine="480"/>
        <w:rPr>
          <w:rFonts w:ascii="宋体" w:hAnsi="宋体"/>
          <w:b/>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【办理地点】</w:t>
      </w:r>
    </w:p>
    <w:p>
      <w:pPr>
        <w:wordWrap w:val="0"/>
        <w:spacing w:line="360" w:lineRule="auto"/>
        <w:ind w:firstLine="480"/>
        <w:rPr>
          <w:rFonts w:hint="eastAsia" w:ascii="宋体" w:hAnsi="宋体" w:eastAsia="宋体" w:cs="Times New Roman"/>
          <w:color w:val="000000" w:themeColor="text1"/>
          <w:sz w:val="24"/>
          <w:szCs w:val="28"/>
          <w:lang w:eastAsia="zh-CN"/>
          <w14:textFill>
            <w14:solidFill>
              <w14:schemeClr w14:val="tx1"/>
            </w14:solidFill>
          </w14:textFill>
        </w:rPr>
      </w:pPr>
      <w:r>
        <w:rPr>
          <w:rFonts w:hint="eastAsia" w:ascii="宋体" w:hAnsi="宋体" w:cs="Times New Roman"/>
          <w:color w:val="000000" w:themeColor="text1"/>
          <w:sz w:val="24"/>
          <w:szCs w:val="28"/>
          <w14:textFill>
            <w14:solidFill>
              <w14:schemeClr w14:val="tx1"/>
            </w14:solidFill>
          </w14:textFill>
        </w:rPr>
        <w:t>可通过电子税务局办理，具体网址</w:t>
      </w:r>
      <w:r>
        <w:rPr>
          <w:rFonts w:hint="eastAsia" w:ascii="宋体" w:hAnsi="宋体" w:cs="Times New Roman"/>
          <w:color w:val="000000" w:themeColor="text1"/>
          <w:sz w:val="24"/>
          <w:szCs w:val="28"/>
          <w:lang w:eastAsia="zh-CN"/>
          <w14:textFill>
            <w14:solidFill>
              <w14:schemeClr w14:val="tx1"/>
            </w14:solidFill>
          </w14:textFill>
        </w:rPr>
        <w:t>可在吉林省税务局门户网站（http://jilin.chinatax.gov.cn/）“纳税服务”栏目查询或拨打12366纳税服务热线查询。</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【办理机构】</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主管税务机关</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【收费标准】</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不收费</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【办理时间】</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即时办结</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【联系电话】</w:t>
      </w:r>
    </w:p>
    <w:p>
      <w:pPr>
        <w:wordWrap w:val="0"/>
        <w:spacing w:line="360" w:lineRule="auto"/>
        <w:ind w:firstLine="480"/>
        <w:rPr>
          <w:rFonts w:hint="eastAsia" w:ascii="宋体" w:hAnsi="宋体" w:eastAsia="宋体" w:cs="Times New Roman"/>
          <w:color w:val="000000" w:themeColor="text1"/>
          <w:sz w:val="24"/>
          <w:szCs w:val="28"/>
          <w:lang w:eastAsia="zh-CN"/>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主管税务机关对外公开的联系电话，</w:t>
      </w:r>
      <w:r>
        <w:rPr>
          <w:rFonts w:hint="eastAsia" w:ascii="宋体" w:hAnsi="宋体" w:cs="Times New Roman"/>
          <w:color w:val="000000" w:themeColor="text1"/>
          <w:sz w:val="24"/>
          <w:szCs w:val="28"/>
          <w:lang w:eastAsia="zh-CN"/>
          <w14:textFill>
            <w14:solidFill>
              <w14:schemeClr w14:val="tx1"/>
            </w14:solidFill>
          </w14:textFill>
        </w:rPr>
        <w:t>可在吉林省税务局门户网站（http://jilin.chinatax.gov.cn/）“纳税服务”栏目查询或拨打12366纳税服务热线查询。</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【办理流程】</w:t>
      </w:r>
    </w:p>
    <w:p>
      <w:pPr>
        <w:wordWrap w:val="0"/>
        <w:spacing w:line="360" w:lineRule="auto"/>
        <w:rPr>
          <w:rFonts w:ascii="宋体" w:hAnsi="宋体" w:cs="Times New Roman"/>
          <w:color w:val="000000" w:themeColor="text1"/>
          <w14:textFill>
            <w14:solidFill>
              <w14:schemeClr w14:val="tx1"/>
            </w14:solidFill>
          </w14:textFill>
        </w:rPr>
      </w:pPr>
      <w:r>
        <w:rPr>
          <w:rFonts w:ascii="宋体" w:hAnsi="宋体" w:cs="Times New Roman"/>
          <w:color w:val="000000" w:themeColor="text1"/>
          <w14:textFill>
            <w14:solidFill>
              <w14:schemeClr w14:val="tx1"/>
            </w14:solidFill>
          </w14:textFill>
        </w:rPr>
        <w:drawing>
          <wp:inline distT="0" distB="0" distL="114300" distR="114300">
            <wp:extent cx="5184140" cy="1769745"/>
            <wp:effectExtent l="0" t="0" r="12700" b="0"/>
            <wp:docPr id="139" name="图片 139" descr="C:\Users\baoqianyu\Desktop\流程图\即办\涉税专业服务机构.png涉税专业服务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C:\Users\baoqianyu\Desktop\流程图\即办\涉税专业服务机构.png涉税专业服务机构"/>
                    <pic:cNvPicPr>
                      <a:picLocks noChangeAspect="1"/>
                    </pic:cNvPicPr>
                  </pic:nvPicPr>
                  <pic:blipFill>
                    <a:blip r:embed="rId8"/>
                    <a:srcRect/>
                    <a:stretch>
                      <a:fillRect/>
                    </a:stretch>
                  </pic:blipFill>
                  <pic:spPr>
                    <a:xfrm>
                      <a:off x="0" y="0"/>
                      <a:ext cx="5184140" cy="1769745"/>
                    </a:xfrm>
                    <a:prstGeom prst="rect">
                      <a:avLst/>
                    </a:prstGeom>
                  </pic:spPr>
                </pic:pic>
              </a:graphicData>
            </a:graphic>
          </wp:inline>
        </w:drawing>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【注意事项】</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1.</w:t>
      </w:r>
      <w:r>
        <w:rPr>
          <w:rFonts w:ascii="宋体" w:hAnsi="宋体"/>
          <w:color w:val="000000" w:themeColor="text1"/>
          <w:sz w:val="24"/>
          <w:szCs w:val="28"/>
          <w14:textFill>
            <w14:solidFill>
              <w14:schemeClr w14:val="tx1"/>
            </w14:solidFill>
          </w14:textFill>
        </w:rPr>
        <w:t>涉税专业服务机构应主动报送相关信息并对信息的真实性、完整性、合法性和准确性负责。</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2.</w:t>
      </w:r>
      <w:r>
        <w:rPr>
          <w:rFonts w:ascii="宋体" w:hAnsi="宋体" w:cs="Times New Roman"/>
          <w:color w:val="000000" w:themeColor="text1"/>
          <w:sz w:val="24"/>
          <w:szCs w:val="28"/>
          <w14:textFill>
            <w14:solidFill>
              <w14:schemeClr w14:val="tx1"/>
            </w14:solidFill>
          </w14:textFill>
        </w:rPr>
        <w:t>文书表单可在省</w:t>
      </w:r>
      <w:r>
        <w:rPr>
          <w:rFonts w:ascii="宋体" w:hAnsi="宋体"/>
          <w:color w:val="000000" w:themeColor="text1"/>
          <w:sz w:val="24"/>
          <w:szCs w:val="28"/>
          <w14:textFill>
            <w14:solidFill>
              <w14:schemeClr w14:val="tx1"/>
            </w14:solidFill>
          </w14:textFill>
        </w:rPr>
        <w:t>（自治区、直辖市和计划单列市）</w:t>
      </w:r>
      <w:r>
        <w:rPr>
          <w:rFonts w:ascii="宋体" w:hAnsi="宋体" w:cs="Times New Roman"/>
          <w:color w:val="000000" w:themeColor="text1"/>
          <w:sz w:val="24"/>
          <w:szCs w:val="28"/>
          <w14:textFill>
            <w14:solidFill>
              <w14:schemeClr w14:val="tx1"/>
            </w14:solidFill>
          </w14:textFill>
        </w:rPr>
        <w:t>税务局网站“下载中心”栏目查询下载或到办税服务厅领取。</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hint="eastAsia" w:ascii="Times New Roman" w:hAnsi="Times New Roman" w:cs="Times New Roman"/>
          <w:color w:val="000000" w:themeColor="text1"/>
          <w:sz w:val="24"/>
          <w:szCs w:val="28"/>
          <w14:textFill>
            <w14:solidFill>
              <w14:schemeClr w14:val="tx1"/>
            </w14:solidFill>
          </w14:textFill>
        </w:rPr>
        <w:t>3.</w:t>
      </w:r>
      <w:r>
        <w:rPr>
          <w:rFonts w:ascii="宋体" w:hAnsi="宋体"/>
          <w:color w:val="000000" w:themeColor="text1"/>
          <w:sz w:val="24"/>
          <w:szCs w:val="28"/>
          <w14:textFill>
            <w14:solidFill>
              <w14:schemeClr w14:val="tx1"/>
            </w14:solidFill>
          </w14:textFill>
        </w:rPr>
        <w:t>涉税专业服务机构通过电子税务局办理的，按照系统反馈信息，自行打印《专项业务报告要素信息采集表》留存。</w:t>
      </w:r>
    </w:p>
    <w:p>
      <w:pPr>
        <w:wordWrap w:val="0"/>
        <w:spacing w:line="360" w:lineRule="auto"/>
        <w:ind w:firstLine="480"/>
        <w:rPr>
          <w:rFonts w:ascii="宋体" w:hAnsi="宋体"/>
          <w:bCs/>
          <w:color w:val="000000" w:themeColor="text1"/>
          <w:sz w:val="24"/>
          <w:szCs w:val="28"/>
          <w14:textFill>
            <w14:solidFill>
              <w14:schemeClr w14:val="tx1"/>
            </w14:solidFill>
          </w14:textFill>
        </w:rPr>
      </w:pPr>
      <w:r>
        <w:rPr>
          <w:rFonts w:hint="eastAsia" w:ascii="Times New Roman" w:hAnsi="Times New Roman" w:cs="Times New Roman"/>
          <w:bCs/>
          <w:color w:val="000000" w:themeColor="text1"/>
          <w:sz w:val="24"/>
          <w:szCs w:val="28"/>
          <w:lang w:val="en-US" w:eastAsia="zh-CN"/>
          <w14:textFill>
            <w14:solidFill>
              <w14:schemeClr w14:val="tx1"/>
            </w14:solidFill>
          </w14:textFill>
        </w:rPr>
        <w:t>4</w:t>
      </w:r>
      <w:r>
        <w:rPr>
          <w:rFonts w:hint="eastAsia" w:ascii="Times New Roman" w:hAnsi="Times New Roman" w:cs="Times New Roman"/>
          <w:bCs/>
          <w:color w:val="000000" w:themeColor="text1"/>
          <w:sz w:val="24"/>
          <w:szCs w:val="28"/>
          <w14:textFill>
            <w14:solidFill>
              <w14:schemeClr w14:val="tx1"/>
            </w14:solidFill>
          </w14:textFill>
        </w:rPr>
        <w:t>.</w:t>
      </w:r>
      <w:r>
        <w:rPr>
          <w:rFonts w:ascii="宋体" w:hAnsi="宋体"/>
          <w:bCs/>
          <w:color w:val="000000" w:themeColor="text1"/>
          <w:sz w:val="24"/>
          <w:szCs w:val="28"/>
          <w14:textFill>
            <w14:solidFill>
              <w14:schemeClr w14:val="tx1"/>
            </w14:solidFill>
          </w14:textFill>
        </w:rPr>
        <w:t>《专项业务报告要素信息采集表》仅采集专项业务报告要素信息，专项业务报告的原件由涉税专业服务机构和委托人双方留存备查，除税收法律、法规及国家税务总局规定报送的外，</w:t>
      </w:r>
      <w:r>
        <w:rPr>
          <w:rFonts w:hint="eastAsia" w:ascii="宋体" w:hAnsi="宋体"/>
          <w:bCs/>
          <w:color w:val="000000" w:themeColor="text1"/>
          <w:sz w:val="24"/>
          <w:szCs w:val="28"/>
          <w14:textFill>
            <w14:solidFill>
              <w14:schemeClr w14:val="tx1"/>
            </w14:solidFill>
          </w14:textFill>
        </w:rPr>
        <w:t>无需</w:t>
      </w:r>
      <w:r>
        <w:rPr>
          <w:rFonts w:ascii="宋体" w:hAnsi="宋体"/>
          <w:bCs/>
          <w:color w:val="000000" w:themeColor="text1"/>
          <w:sz w:val="24"/>
          <w:szCs w:val="28"/>
          <w14:textFill>
            <w14:solidFill>
              <w14:schemeClr w14:val="tx1"/>
            </w14:solidFill>
          </w14:textFill>
        </w:rPr>
        <w:t>向税务机关报送。</w:t>
      </w:r>
    </w:p>
    <w:p>
      <w:pPr>
        <w:wordWrap w:val="0"/>
        <w:spacing w:line="360" w:lineRule="auto"/>
        <w:ind w:firstLine="480"/>
        <w:rPr>
          <w:rFonts w:ascii="宋体" w:hAnsi="宋体"/>
          <w:bCs/>
          <w:color w:val="000000" w:themeColor="text1"/>
          <w:sz w:val="24"/>
          <w:szCs w:val="28"/>
          <w14:textFill>
            <w14:solidFill>
              <w14:schemeClr w14:val="tx1"/>
            </w14:solidFill>
          </w14:textFill>
        </w:rPr>
      </w:pPr>
      <w:r>
        <w:rPr>
          <w:rFonts w:hint="eastAsia" w:ascii="Times New Roman" w:hAnsi="Times New Roman" w:cs="Times New Roman"/>
          <w:bCs/>
          <w:color w:val="000000" w:themeColor="text1"/>
          <w:sz w:val="24"/>
          <w:szCs w:val="28"/>
          <w:lang w:val="en-US" w:eastAsia="zh-CN"/>
          <w14:textFill>
            <w14:solidFill>
              <w14:schemeClr w14:val="tx1"/>
            </w14:solidFill>
          </w14:textFill>
        </w:rPr>
        <w:t>5</w:t>
      </w:r>
      <w:r>
        <w:rPr>
          <w:rFonts w:hint="eastAsia" w:ascii="Times New Roman" w:hAnsi="Times New Roman" w:cs="Times New Roman"/>
          <w:bCs/>
          <w:color w:val="000000" w:themeColor="text1"/>
          <w:sz w:val="24"/>
          <w:szCs w:val="28"/>
          <w14:textFill>
            <w14:solidFill>
              <w14:schemeClr w14:val="tx1"/>
            </w14:solidFill>
          </w14:textFill>
        </w:rPr>
        <w:t>.</w:t>
      </w:r>
      <w:r>
        <w:rPr>
          <w:rFonts w:ascii="宋体" w:hAnsi="宋体"/>
          <w:bCs/>
          <w:color w:val="000000" w:themeColor="text1"/>
          <w:sz w:val="24"/>
          <w:szCs w:val="28"/>
          <w14:textFill>
            <w14:solidFill>
              <w14:schemeClr w14:val="tx1"/>
            </w14:solidFill>
          </w14:textFill>
        </w:rPr>
        <w:t>税务师事务所、会计师事务所、律师事务所从事专业税务顾问、税收策划、涉税鉴证、纳税情况审查业务的完成时间，以税务师、注册会计师、律师在相关文书上签字的时间为准。</w:t>
      </w:r>
    </w:p>
    <w:p>
      <w:pPr>
        <w:rPr>
          <w:rFonts w:hint="eastAsia" w:ascii="Times New Roman" w:hAnsi="Times New Roman" w:eastAsia="黑体" w:cs="Times New Roman"/>
          <w:b/>
          <w:bCs/>
          <w:color w:val="000000" w:themeColor="text1"/>
          <w:sz w:val="32"/>
          <w:szCs w:val="32"/>
          <w14:textFill>
            <w14:solidFill>
              <w14:schemeClr w14:val="tx1"/>
            </w14:solidFill>
          </w14:textFill>
        </w:rPr>
      </w:pPr>
      <w:bookmarkStart w:id="14" w:name="_Toc3829"/>
      <w:r>
        <w:rPr>
          <w:rFonts w:hint="eastAsia" w:ascii="Times New Roman" w:hAnsi="Times New Roman" w:eastAsia="黑体" w:cs="Times New Roman"/>
          <w:b/>
          <w:bCs/>
          <w:color w:val="000000" w:themeColor="text1"/>
          <w:sz w:val="32"/>
          <w:szCs w:val="32"/>
          <w14:textFill>
            <w14:solidFill>
              <w14:schemeClr w14:val="tx1"/>
            </w14:solidFill>
          </w14:textFill>
        </w:rPr>
        <w:br w:type="page"/>
      </w:r>
    </w:p>
    <w:p>
      <w:pPr>
        <w:wordWrap w:val="0"/>
        <w:spacing w:beforeLines="300" w:afterLines="150" w:line="360" w:lineRule="auto"/>
        <w:ind w:firstLine="643"/>
        <w:outlineLvl w:val="1"/>
        <w:rPr>
          <w:rFonts w:eastAsia="黑体" w:cs="Times New Roman"/>
          <w:b/>
          <w:bCs/>
          <w:color w:val="000000" w:themeColor="text1"/>
          <w:sz w:val="32"/>
          <w:szCs w:val="32"/>
          <w14:textFill>
            <w14:solidFill>
              <w14:schemeClr w14:val="tx1"/>
            </w14:solidFill>
          </w14:textFill>
        </w:rPr>
      </w:pPr>
      <w:r>
        <w:rPr>
          <w:rFonts w:hint="eastAsia" w:ascii="Times New Roman" w:hAnsi="Times New Roman" w:eastAsia="黑体" w:cs="Times New Roman"/>
          <w:b/>
          <w:bCs/>
          <w:color w:val="000000" w:themeColor="text1"/>
          <w:sz w:val="32"/>
          <w:szCs w:val="32"/>
          <w14:textFill>
            <w14:solidFill>
              <w14:schemeClr w14:val="tx1"/>
            </w14:solidFill>
          </w14:textFill>
        </w:rPr>
        <w:t>14.3</w:t>
      </w:r>
      <w:r>
        <w:rPr>
          <w:rFonts w:eastAsia="黑体" w:cs="Times New Roman"/>
          <w:b/>
          <w:bCs/>
          <w:color w:val="000000" w:themeColor="text1"/>
          <w:sz w:val="32"/>
          <w:szCs w:val="32"/>
          <w14:textFill>
            <w14:solidFill>
              <w14:schemeClr w14:val="tx1"/>
            </w14:solidFill>
          </w14:textFill>
        </w:rPr>
        <w:t>　涉税专业服务信用评价</w:t>
      </w:r>
      <w:bookmarkEnd w:id="14"/>
    </w:p>
    <w:p>
      <w:pPr>
        <w:wordWrap w:val="0"/>
        <w:spacing w:beforeLines="100" w:afterLines="100" w:line="360" w:lineRule="auto"/>
        <w:ind w:firstLine="562" w:firstLineChars="200"/>
        <w:outlineLvl w:val="2"/>
        <w:rPr>
          <w:rFonts w:eastAsia="黑体" w:cs="Times New Roman"/>
          <w:b/>
          <w:bCs/>
          <w:color w:val="000000" w:themeColor="text1"/>
          <w:kern w:val="24"/>
          <w:sz w:val="28"/>
          <w:szCs w:val="28"/>
          <w14:textFill>
            <w14:solidFill>
              <w14:schemeClr w14:val="tx1"/>
            </w14:solidFill>
          </w14:textFill>
        </w:rPr>
      </w:pPr>
      <w:bookmarkStart w:id="15" w:name="_Toc12355"/>
      <w:r>
        <w:rPr>
          <w:rFonts w:hint="eastAsia" w:ascii="Times New Roman" w:hAnsi="Times New Roman" w:eastAsia="黑体" w:cs="Times New Roman"/>
          <w:b/>
          <w:bCs/>
          <w:color w:val="000000" w:themeColor="text1"/>
          <w:kern w:val="24"/>
          <w:sz w:val="28"/>
          <w:szCs w:val="28"/>
          <w14:textFill>
            <w14:solidFill>
              <w14:schemeClr w14:val="tx1"/>
            </w14:solidFill>
          </w14:textFill>
        </w:rPr>
        <w:t>14.3.1</w:t>
      </w:r>
      <w:r>
        <w:rPr>
          <w:rFonts w:eastAsia="黑体" w:cs="Times New Roman"/>
          <w:b/>
          <w:bCs/>
          <w:color w:val="000000" w:themeColor="text1"/>
          <w:kern w:val="24"/>
          <w:sz w:val="28"/>
          <w:szCs w:val="28"/>
          <w14:textFill>
            <w14:solidFill>
              <w14:schemeClr w14:val="tx1"/>
            </w14:solidFill>
          </w14:textFill>
        </w:rPr>
        <w:t>—</w:t>
      </w:r>
      <w:r>
        <w:rPr>
          <w:rFonts w:hint="eastAsia" w:ascii="Times New Roman" w:hAnsi="Times New Roman" w:eastAsia="黑体" w:cs="Times New Roman"/>
          <w:b/>
          <w:bCs/>
          <w:color w:val="000000" w:themeColor="text1"/>
          <w:kern w:val="24"/>
          <w:sz w:val="28"/>
          <w:szCs w:val="28"/>
          <w14:textFill>
            <w14:solidFill>
              <w14:schemeClr w14:val="tx1"/>
            </w14:solidFill>
          </w14:textFill>
        </w:rPr>
        <w:t>199</w:t>
      </w:r>
      <w:r>
        <w:rPr>
          <w:rFonts w:eastAsia="黑体" w:cs="Times New Roman"/>
          <w:b/>
          <w:bCs/>
          <w:color w:val="000000" w:themeColor="text1"/>
          <w:kern w:val="24"/>
          <w:sz w:val="28"/>
          <w:szCs w:val="28"/>
          <w14:textFill>
            <w14:solidFill>
              <w14:schemeClr w14:val="tx1"/>
            </w14:solidFill>
          </w14:textFill>
        </w:rPr>
        <w:t>　涉税专业服务机构（人员）信用信息查询</w:t>
      </w:r>
      <w:bookmarkEnd w:id="15"/>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【事项名称】</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涉税专业服务机构（人员）信用信息查询</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w:t>
      </w:r>
      <w:r>
        <w:rPr>
          <w:rFonts w:hint="eastAsia" w:ascii="黑体" w:hAnsi="黑体" w:eastAsia="黑体" w:cs="Times New Roman"/>
          <w:bCs/>
          <w:color w:val="000000" w:themeColor="text1"/>
          <w:sz w:val="24"/>
          <w:szCs w:val="28"/>
          <w14:textFill>
            <w14:solidFill>
              <w14:schemeClr w14:val="tx1"/>
            </w14:solidFill>
          </w14:textFill>
        </w:rPr>
        <w:t>申请条件</w:t>
      </w:r>
      <w:r>
        <w:rPr>
          <w:rFonts w:ascii="黑体" w:hAnsi="黑体" w:eastAsia="黑体" w:cs="Times New Roman"/>
          <w:bCs/>
          <w:color w:val="000000" w:themeColor="text1"/>
          <w:sz w:val="24"/>
          <w:szCs w:val="28"/>
          <w14:textFill>
            <w14:solidFill>
              <w14:schemeClr w14:val="tx1"/>
            </w14:solidFill>
          </w14:textFill>
        </w:rPr>
        <w:t>】</w:t>
      </w:r>
    </w:p>
    <w:p>
      <w:pPr>
        <w:wordWrap w:val="0"/>
        <w:spacing w:line="360" w:lineRule="auto"/>
        <w:ind w:firstLine="480"/>
        <w:rPr>
          <w:rFonts w:ascii="宋体" w:hAnsi="宋体"/>
          <w:bCs/>
          <w:color w:val="000000" w:themeColor="text1"/>
          <w:sz w:val="24"/>
          <w:szCs w:val="28"/>
          <w14:textFill>
            <w14:solidFill>
              <w14:schemeClr w14:val="tx1"/>
            </w14:solidFill>
          </w14:textFill>
        </w:rPr>
      </w:pPr>
      <w:r>
        <w:rPr>
          <w:rFonts w:ascii="宋体" w:hAnsi="宋体"/>
          <w:bCs/>
          <w:color w:val="000000" w:themeColor="text1"/>
          <w:sz w:val="24"/>
          <w:szCs w:val="28"/>
          <w14:textFill>
            <w14:solidFill>
              <w14:schemeClr w14:val="tx1"/>
            </w14:solidFill>
          </w14:textFill>
        </w:rPr>
        <w:t>纳税人可以查询涉税专业服务机构的涉税专业服务信用等级和从事涉税服务人员的信用积分；</w:t>
      </w:r>
    </w:p>
    <w:p>
      <w:pPr>
        <w:wordWrap w:val="0"/>
        <w:spacing w:line="360" w:lineRule="auto"/>
        <w:ind w:firstLine="480"/>
        <w:rPr>
          <w:rFonts w:ascii="宋体" w:hAnsi="宋体"/>
          <w:bCs/>
          <w:color w:val="000000" w:themeColor="text1"/>
          <w:sz w:val="24"/>
          <w:szCs w:val="28"/>
          <w14:textFill>
            <w14:solidFill>
              <w14:schemeClr w14:val="tx1"/>
            </w14:solidFill>
          </w14:textFill>
        </w:rPr>
      </w:pPr>
      <w:r>
        <w:rPr>
          <w:rFonts w:ascii="宋体" w:hAnsi="宋体"/>
          <w:bCs/>
          <w:color w:val="000000" w:themeColor="text1"/>
          <w:sz w:val="24"/>
          <w:szCs w:val="28"/>
          <w14:textFill>
            <w14:solidFill>
              <w14:schemeClr w14:val="tx1"/>
            </w14:solidFill>
          </w14:textFill>
        </w:rPr>
        <w:t>涉税专业服务机构可以查询本机构的涉税专业服务信用等级及积分明细和所属从事涉税服务人员的信用积分；</w:t>
      </w:r>
    </w:p>
    <w:p>
      <w:pPr>
        <w:wordWrap w:val="0"/>
        <w:spacing w:line="360" w:lineRule="auto"/>
        <w:ind w:firstLine="480"/>
        <w:rPr>
          <w:rFonts w:ascii="宋体" w:hAnsi="宋体"/>
          <w:color w:val="000000" w:themeColor="text1"/>
          <w:sz w:val="24"/>
          <w:szCs w:val="28"/>
          <w14:textFill>
            <w14:solidFill>
              <w14:schemeClr w14:val="tx1"/>
            </w14:solidFill>
          </w14:textFill>
        </w:rPr>
      </w:pPr>
      <w:r>
        <w:rPr>
          <w:rFonts w:ascii="宋体" w:hAnsi="宋体"/>
          <w:bCs/>
          <w:color w:val="000000" w:themeColor="text1"/>
          <w:sz w:val="24"/>
          <w:szCs w:val="28"/>
          <w14:textFill>
            <w14:solidFill>
              <w14:schemeClr w14:val="tx1"/>
            </w14:solidFill>
          </w14:textFill>
        </w:rPr>
        <w:t>从事涉税服务人员可以查询本人的信用积分明细。</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【设定依据】</w:t>
      </w:r>
    </w:p>
    <w:p>
      <w:pPr>
        <w:wordWrap w:val="0"/>
        <w:spacing w:line="360" w:lineRule="auto"/>
        <w:ind w:firstLine="480"/>
        <w:rPr>
          <w:rFonts w:ascii="宋体" w:hAnsi="宋体"/>
          <w:bCs/>
          <w:color w:val="000000" w:themeColor="text1"/>
          <w:sz w:val="24"/>
          <w:szCs w:val="28"/>
          <w14:textFill>
            <w14:solidFill>
              <w14:schemeClr w14:val="tx1"/>
            </w14:solidFill>
          </w14:textFill>
        </w:rPr>
      </w:pPr>
      <w:r>
        <w:rPr>
          <w:rFonts w:hint="eastAsia" w:ascii="Times New Roman" w:hAnsi="Times New Roman" w:cs="Times New Roman"/>
          <w:bCs/>
          <w:color w:val="000000" w:themeColor="text1"/>
          <w:sz w:val="24"/>
          <w:szCs w:val="28"/>
          <w14:textFill>
            <w14:solidFill>
              <w14:schemeClr w14:val="tx1"/>
            </w14:solidFill>
          </w14:textFill>
        </w:rPr>
        <w:t>1.</w:t>
      </w:r>
      <w:r>
        <w:rPr>
          <w:rFonts w:ascii="宋体" w:hAnsi="宋体"/>
          <w:bCs/>
          <w:color w:val="000000" w:themeColor="text1"/>
          <w:sz w:val="24"/>
          <w:szCs w:val="28"/>
          <w14:textFill>
            <w14:solidFill>
              <w14:schemeClr w14:val="tx1"/>
            </w14:solidFill>
          </w14:textFill>
        </w:rPr>
        <w:t>《国家税务总局关于发布&lt;涉税专业服务监管办法（试行）&gt;的公告》（国家税务总局公告</w:t>
      </w:r>
      <w:r>
        <w:rPr>
          <w:rFonts w:hint="eastAsia" w:ascii="Times New Roman" w:hAnsi="Times New Roman" w:cs="Times New Roman"/>
          <w:bCs/>
          <w:color w:val="000000" w:themeColor="text1"/>
          <w:sz w:val="24"/>
          <w:szCs w:val="28"/>
          <w14:textFill>
            <w14:solidFill>
              <w14:schemeClr w14:val="tx1"/>
            </w14:solidFill>
          </w14:textFill>
        </w:rPr>
        <w:t>2017</w:t>
      </w:r>
      <w:r>
        <w:rPr>
          <w:rFonts w:ascii="宋体" w:hAnsi="宋体"/>
          <w:bCs/>
          <w:color w:val="000000" w:themeColor="text1"/>
          <w:sz w:val="24"/>
          <w:szCs w:val="28"/>
          <w14:textFill>
            <w14:solidFill>
              <w14:schemeClr w14:val="tx1"/>
            </w14:solidFill>
          </w14:textFill>
        </w:rPr>
        <w:t>年第</w:t>
      </w:r>
      <w:r>
        <w:rPr>
          <w:rFonts w:hint="eastAsia" w:ascii="Times New Roman" w:hAnsi="Times New Roman" w:cs="Times New Roman"/>
          <w:bCs/>
          <w:color w:val="000000" w:themeColor="text1"/>
          <w:sz w:val="24"/>
          <w:szCs w:val="28"/>
          <w14:textFill>
            <w14:solidFill>
              <w14:schemeClr w14:val="tx1"/>
            </w14:solidFill>
          </w14:textFill>
        </w:rPr>
        <w:t>13</w:t>
      </w:r>
      <w:r>
        <w:rPr>
          <w:rFonts w:ascii="宋体" w:hAnsi="宋体"/>
          <w:bCs/>
          <w:color w:val="000000" w:themeColor="text1"/>
          <w:sz w:val="24"/>
          <w:szCs w:val="28"/>
          <w14:textFill>
            <w14:solidFill>
              <w14:schemeClr w14:val="tx1"/>
            </w14:solidFill>
          </w14:textFill>
        </w:rPr>
        <w:t>号）第十一条、第十三条</w:t>
      </w:r>
    </w:p>
    <w:p>
      <w:pPr>
        <w:wordWrap w:val="0"/>
        <w:spacing w:line="360" w:lineRule="auto"/>
        <w:ind w:firstLine="480"/>
        <w:rPr>
          <w:rFonts w:ascii="宋体" w:hAnsi="宋体"/>
          <w:bCs/>
          <w:color w:val="000000" w:themeColor="text1"/>
          <w:sz w:val="24"/>
          <w:szCs w:val="28"/>
          <w14:textFill>
            <w14:solidFill>
              <w14:schemeClr w14:val="tx1"/>
            </w14:solidFill>
          </w14:textFill>
        </w:rPr>
      </w:pPr>
      <w:r>
        <w:rPr>
          <w:rFonts w:hint="eastAsia" w:ascii="Times New Roman" w:hAnsi="Times New Roman" w:cs="Times New Roman"/>
          <w:bCs/>
          <w:color w:val="000000" w:themeColor="text1"/>
          <w:sz w:val="24"/>
          <w:szCs w:val="28"/>
          <w14:textFill>
            <w14:solidFill>
              <w14:schemeClr w14:val="tx1"/>
            </w14:solidFill>
          </w14:textFill>
        </w:rPr>
        <w:t>2.</w:t>
      </w:r>
      <w:r>
        <w:rPr>
          <w:rFonts w:ascii="宋体" w:hAnsi="宋体"/>
          <w:bCs/>
          <w:color w:val="000000" w:themeColor="text1"/>
          <w:sz w:val="24"/>
          <w:szCs w:val="28"/>
          <w14:textFill>
            <w14:solidFill>
              <w14:schemeClr w14:val="tx1"/>
            </w14:solidFill>
          </w14:textFill>
        </w:rPr>
        <w:t>《国家税务总局关于发布&lt;涉税专业服务信用评价管理办法（试行）&gt;的公告》（国家税务总局公告</w:t>
      </w:r>
      <w:r>
        <w:rPr>
          <w:rFonts w:hint="eastAsia" w:ascii="Times New Roman" w:hAnsi="Times New Roman" w:cs="Times New Roman"/>
          <w:bCs/>
          <w:color w:val="000000" w:themeColor="text1"/>
          <w:sz w:val="24"/>
          <w:szCs w:val="28"/>
          <w14:textFill>
            <w14:solidFill>
              <w14:schemeClr w14:val="tx1"/>
            </w14:solidFill>
          </w14:textFill>
        </w:rPr>
        <w:t>2017</w:t>
      </w:r>
      <w:r>
        <w:rPr>
          <w:rFonts w:ascii="宋体" w:hAnsi="宋体"/>
          <w:bCs/>
          <w:color w:val="000000" w:themeColor="text1"/>
          <w:sz w:val="24"/>
          <w:szCs w:val="28"/>
          <w14:textFill>
            <w14:solidFill>
              <w14:schemeClr w14:val="tx1"/>
            </w14:solidFill>
          </w14:textFill>
        </w:rPr>
        <w:t>年第</w:t>
      </w:r>
      <w:r>
        <w:rPr>
          <w:rFonts w:hint="eastAsia" w:ascii="Times New Roman" w:hAnsi="Times New Roman" w:cs="Times New Roman"/>
          <w:bCs/>
          <w:color w:val="000000" w:themeColor="text1"/>
          <w:sz w:val="24"/>
          <w:szCs w:val="28"/>
          <w14:textFill>
            <w14:solidFill>
              <w14:schemeClr w14:val="tx1"/>
            </w14:solidFill>
          </w14:textFill>
        </w:rPr>
        <w:t>48</w:t>
      </w:r>
      <w:r>
        <w:rPr>
          <w:rFonts w:ascii="宋体" w:hAnsi="宋体"/>
          <w:bCs/>
          <w:color w:val="000000" w:themeColor="text1"/>
          <w:sz w:val="24"/>
          <w:szCs w:val="28"/>
          <w14:textFill>
            <w14:solidFill>
              <w14:schemeClr w14:val="tx1"/>
            </w14:solidFill>
          </w14:textFill>
        </w:rPr>
        <w:t>号）第十三条、第十四条</w:t>
      </w:r>
    </w:p>
    <w:p>
      <w:pPr>
        <w:widowControl/>
        <w:adjustRightInd/>
        <w:snapToGrid/>
        <w:spacing w:line="360" w:lineRule="auto"/>
        <w:ind w:firstLine="480" w:firstLineChars="200"/>
        <w:jc w:val="both"/>
        <w:rPr>
          <w:rFonts w:ascii="黑体" w:hAnsi="黑体" w:eastAsia="黑体" w:cs="Times New Roman"/>
          <w:bCs/>
          <w:color w:val="auto"/>
          <w:kern w:val="2"/>
          <w:sz w:val="24"/>
          <w:szCs w:val="24"/>
          <w:lang w:val="en-US" w:eastAsia="zh-CN" w:bidi="ar-SA"/>
        </w:rPr>
      </w:pPr>
      <w:r>
        <w:rPr>
          <w:rFonts w:hint="eastAsia" w:ascii="黑体" w:hAnsi="黑体" w:eastAsia="黑体" w:cs="Times New Roman"/>
          <w:bCs/>
          <w:color w:val="auto"/>
          <w:kern w:val="2"/>
          <w:sz w:val="24"/>
          <w:szCs w:val="24"/>
          <w:lang w:val="en-US" w:eastAsia="zh-CN" w:bidi="ar-SA"/>
        </w:rPr>
        <w:t>【办理材料】</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hint="default" w:ascii="宋体" w:hAnsi="宋体" w:eastAsia="宋体" w:cs="黑体"/>
          <w:bCs/>
          <w:color w:val="000000" w:themeColor="text1"/>
          <w:sz w:val="24"/>
          <w:szCs w:val="28"/>
          <w14:textFill>
            <w14:solidFill>
              <w14:schemeClr w14:val="tx1"/>
            </w14:solidFill>
          </w14:textFill>
        </w:rPr>
        <w:t>涉税专业服务机构（人员）信用信息查询无需提供材料。</w:t>
      </w:r>
    </w:p>
    <w:p>
      <w:pPr>
        <w:wordWrap w:val="0"/>
        <w:spacing w:line="360" w:lineRule="auto"/>
        <w:ind w:firstLine="480"/>
        <w:rPr>
          <w:rFonts w:ascii="宋体" w:hAnsi="宋体"/>
          <w:b/>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【办理地点】</w:t>
      </w:r>
    </w:p>
    <w:p>
      <w:pPr>
        <w:wordWrap w:val="0"/>
        <w:spacing w:line="360" w:lineRule="auto"/>
        <w:ind w:firstLine="480" w:firstLineChars="200"/>
        <w:rPr>
          <w:rFonts w:hint="eastAsia" w:ascii="宋体" w:hAnsi="宋体" w:eastAsia="宋体" w:cs="Times New Roman"/>
          <w:sz w:val="24"/>
        </w:rPr>
      </w:pPr>
      <w:r>
        <w:rPr>
          <w:rFonts w:ascii="宋体" w:hAnsi="宋体"/>
          <w:bCs/>
          <w:color w:val="000000" w:themeColor="text1"/>
          <w:sz w:val="24"/>
          <w:szCs w:val="28"/>
          <w14:textFill>
            <w14:solidFill>
              <w14:schemeClr w14:val="tx1"/>
            </w14:solidFill>
          </w14:textFill>
        </w:rPr>
        <w:t>门户网站、电子税务局</w:t>
      </w:r>
      <w:r>
        <w:rPr>
          <w:rFonts w:ascii="宋体" w:hAnsi="宋体" w:cs="Times New Roman"/>
          <w:bCs/>
          <w:color w:val="000000" w:themeColor="text1"/>
          <w:sz w:val="24"/>
          <w:szCs w:val="28"/>
          <w14:textFill>
            <w14:solidFill>
              <w14:schemeClr w14:val="tx1"/>
            </w14:solidFill>
          </w14:textFill>
        </w:rPr>
        <w:t>，</w:t>
      </w:r>
      <w:r>
        <w:rPr>
          <w:rFonts w:ascii="宋体" w:hAnsi="宋体" w:cs="Times New Roman"/>
          <w:color w:val="000000" w:themeColor="text1"/>
          <w:sz w:val="24"/>
          <w:szCs w:val="28"/>
          <w14:textFill>
            <w14:solidFill>
              <w14:schemeClr w14:val="tx1"/>
            </w14:solidFill>
          </w14:textFill>
        </w:rPr>
        <w:t>具体网址</w:t>
      </w:r>
      <w:r>
        <w:rPr>
          <w:rFonts w:hint="eastAsia" w:ascii="宋体" w:hAnsi="宋体" w:eastAsia="宋体" w:cs="Times New Roman"/>
          <w:sz w:val="24"/>
        </w:rPr>
        <w:t>可以通过吉林省税务局门户网站（</w:t>
      </w:r>
      <w:r>
        <w:rPr>
          <w:rFonts w:hint="eastAsia" w:ascii="宋体" w:hAnsi="宋体" w:cs="Times New Roman"/>
          <w:sz w:val="24"/>
          <w:lang w:eastAsia="zh-CN"/>
        </w:rPr>
        <w:t>http://jilin.chinatax.gov.cn/</w:t>
      </w:r>
      <w:r>
        <w:rPr>
          <w:rFonts w:hint="eastAsia" w:ascii="宋体" w:hAnsi="宋体" w:eastAsia="宋体" w:cs="Times New Roman"/>
          <w:sz w:val="24"/>
        </w:rPr>
        <w:t>）“纳税服务”栏目查询。</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【办理机构】</w:t>
      </w:r>
    </w:p>
    <w:p>
      <w:pPr>
        <w:wordWrap w:val="0"/>
        <w:spacing w:line="360" w:lineRule="auto"/>
        <w:ind w:firstLine="480"/>
        <w:rPr>
          <w:rFonts w:hint="eastAsia" w:ascii="宋体" w:hAnsi="宋体" w:eastAsia="宋体" w:cs="宋体"/>
          <w:color w:val="000000" w:themeColor="text1"/>
          <w:sz w:val="24"/>
          <w:szCs w:val="28"/>
          <w:lang w:eastAsia="zh-CN"/>
          <w14:textFill>
            <w14:solidFill>
              <w14:schemeClr w14:val="tx1"/>
            </w14:solidFill>
          </w14:textFill>
        </w:rPr>
      </w:pPr>
      <w:r>
        <w:rPr>
          <w:rFonts w:hint="eastAsia" w:ascii="宋体" w:hAnsi="宋体" w:eastAsia="宋体" w:cs="宋体"/>
          <w:color w:val="000000" w:themeColor="text1"/>
          <w:sz w:val="24"/>
          <w:szCs w:val="28"/>
          <w:lang w:eastAsia="zh-CN"/>
          <w14:textFill>
            <w14:solidFill>
              <w14:schemeClr w14:val="tx1"/>
            </w14:solidFill>
          </w14:textFill>
        </w:rPr>
        <w:t>吉林省税务局</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【收费标准】</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不收费</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【办理时间】</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即时办结</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【联系电话】</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hint="eastAsia" w:ascii="宋体" w:hAnsi="宋体" w:cs="Times New Roman"/>
          <w:color w:val="000000" w:themeColor="text1"/>
          <w:sz w:val="24"/>
          <w:szCs w:val="28"/>
          <w14:textFill>
            <w14:solidFill>
              <w14:schemeClr w14:val="tx1"/>
            </w14:solidFill>
          </w14:textFill>
        </w:rPr>
        <w:t>可以通过吉林省税务局对外公开的电话进行查询，也可以通过吉林省税务局门户网站（</w:t>
      </w:r>
      <w:r>
        <w:rPr>
          <w:rFonts w:hint="eastAsia" w:ascii="宋体" w:hAnsi="宋体" w:cs="Times New Roman"/>
          <w:color w:val="000000" w:themeColor="text1"/>
          <w:sz w:val="24"/>
          <w:szCs w:val="28"/>
          <w:lang w:eastAsia="zh-CN"/>
          <w14:textFill>
            <w14:solidFill>
              <w14:schemeClr w14:val="tx1"/>
            </w14:solidFill>
          </w14:textFill>
        </w:rPr>
        <w:t>http://jilin.chinatax.gov.cn/</w:t>
      </w:r>
      <w:r>
        <w:rPr>
          <w:rFonts w:hint="eastAsia" w:ascii="宋体" w:hAnsi="宋体" w:cs="Times New Roman"/>
          <w:color w:val="000000" w:themeColor="text1"/>
          <w:sz w:val="24"/>
          <w:szCs w:val="28"/>
          <w14:textFill>
            <w14:solidFill>
              <w14:schemeClr w14:val="tx1"/>
            </w14:solidFill>
          </w14:textFill>
        </w:rPr>
        <w:t>）“纳税服务”专栏或12366纳服热线进行查询。</w:t>
      </w:r>
    </w:p>
    <w:p>
      <w:pPr>
        <w:wordWrap w:val="0"/>
        <w:spacing w:line="360" w:lineRule="auto"/>
        <w:ind w:firstLine="480"/>
        <w:rPr>
          <w:rFonts w:ascii="黑体" w:hAnsi="黑体" w:eastAsia="黑体"/>
          <w:color w:val="000000" w:themeColor="text1"/>
          <w:sz w:val="24"/>
          <w:szCs w:val="28"/>
          <w14:textFill>
            <w14:solidFill>
              <w14:schemeClr w14:val="tx1"/>
            </w14:solidFill>
          </w14:textFill>
        </w:rPr>
      </w:pPr>
      <w:r>
        <w:rPr>
          <w:rFonts w:ascii="黑体" w:hAnsi="黑体" w:eastAsia="黑体"/>
          <w:color w:val="000000" w:themeColor="text1"/>
          <w:sz w:val="24"/>
          <w:szCs w:val="28"/>
          <w14:textFill>
            <w14:solidFill>
              <w14:schemeClr w14:val="tx1"/>
            </w14:solidFill>
          </w14:textFill>
        </w:rPr>
        <w:t>【办理流程】</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无</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【注意事项】</w:t>
      </w:r>
    </w:p>
    <w:p>
      <w:pPr>
        <w:wordWrap w:val="0"/>
        <w:spacing w:line="360" w:lineRule="auto"/>
        <w:ind w:firstLine="480"/>
        <w:rPr>
          <w:rFonts w:ascii="宋体" w:hAnsi="宋体"/>
          <w:bCs/>
          <w:color w:val="000000" w:themeColor="text1"/>
          <w:sz w:val="24"/>
          <w:szCs w:val="28"/>
          <w14:textFill>
            <w14:solidFill>
              <w14:schemeClr w14:val="tx1"/>
            </w14:solidFill>
          </w14:textFill>
        </w:rPr>
      </w:pPr>
      <w:r>
        <w:rPr>
          <w:rFonts w:hint="eastAsia" w:ascii="Times New Roman" w:hAnsi="Times New Roman" w:cs="Times New Roman"/>
          <w:bCs/>
          <w:color w:val="000000" w:themeColor="text1"/>
          <w:sz w:val="24"/>
          <w:szCs w:val="28"/>
          <w14:textFill>
            <w14:solidFill>
              <w14:schemeClr w14:val="tx1"/>
            </w14:solidFill>
          </w14:textFill>
        </w:rPr>
        <w:t>1.</w:t>
      </w:r>
      <w:r>
        <w:rPr>
          <w:rFonts w:ascii="宋体" w:hAnsi="宋体"/>
          <w:bCs/>
          <w:color w:val="000000" w:themeColor="text1"/>
          <w:sz w:val="24"/>
          <w:szCs w:val="28"/>
          <w14:textFill>
            <w14:solidFill>
              <w14:schemeClr w14:val="tx1"/>
            </w14:solidFill>
          </w14:textFill>
        </w:rPr>
        <w:t>涉税专业服务机构仅能查询本机构的涉税专业服务信用等级及积分明细和所属从事涉税服务人员的信用积分。</w:t>
      </w:r>
    </w:p>
    <w:p>
      <w:pPr>
        <w:wordWrap w:val="0"/>
        <w:spacing w:line="360" w:lineRule="auto"/>
        <w:ind w:firstLine="480"/>
        <w:rPr>
          <w:rFonts w:ascii="宋体" w:hAnsi="宋体"/>
          <w:bCs/>
          <w:color w:val="000000" w:themeColor="text1"/>
          <w:sz w:val="24"/>
          <w:szCs w:val="28"/>
          <w14:textFill>
            <w14:solidFill>
              <w14:schemeClr w14:val="tx1"/>
            </w14:solidFill>
          </w14:textFill>
        </w:rPr>
      </w:pPr>
      <w:r>
        <w:rPr>
          <w:rFonts w:hint="eastAsia" w:ascii="Times New Roman" w:hAnsi="Times New Roman" w:cs="Times New Roman"/>
          <w:bCs/>
          <w:color w:val="000000" w:themeColor="text1"/>
          <w:sz w:val="24"/>
          <w:szCs w:val="28"/>
          <w14:textFill>
            <w14:solidFill>
              <w14:schemeClr w14:val="tx1"/>
            </w14:solidFill>
          </w14:textFill>
        </w:rPr>
        <w:t>2.</w:t>
      </w:r>
      <w:r>
        <w:rPr>
          <w:rFonts w:ascii="宋体" w:hAnsi="宋体"/>
          <w:bCs/>
          <w:color w:val="000000" w:themeColor="text1"/>
          <w:sz w:val="24"/>
          <w:szCs w:val="28"/>
          <w14:textFill>
            <w14:solidFill>
              <w14:schemeClr w14:val="tx1"/>
            </w14:solidFill>
          </w14:textFill>
        </w:rPr>
        <w:t>从事涉税服务人员仅能查询本人的信用积分明细。</w:t>
      </w:r>
    </w:p>
    <w:p>
      <w:pPr>
        <w:rPr>
          <w:rFonts w:hint="eastAsia" w:ascii="Times New Roman" w:hAnsi="Times New Roman" w:eastAsia="黑体" w:cs="Times New Roman"/>
          <w:b/>
          <w:bCs/>
          <w:color w:val="000000" w:themeColor="text1"/>
          <w:kern w:val="24"/>
          <w:sz w:val="28"/>
          <w:szCs w:val="28"/>
          <w14:textFill>
            <w14:solidFill>
              <w14:schemeClr w14:val="tx1"/>
            </w14:solidFill>
          </w14:textFill>
        </w:rPr>
      </w:pPr>
      <w:bookmarkStart w:id="16" w:name="_Toc26373"/>
      <w:r>
        <w:rPr>
          <w:rFonts w:hint="eastAsia" w:ascii="Times New Roman" w:hAnsi="Times New Roman" w:eastAsia="黑体" w:cs="Times New Roman"/>
          <w:b/>
          <w:bCs/>
          <w:color w:val="000000" w:themeColor="text1"/>
          <w:kern w:val="24"/>
          <w:sz w:val="28"/>
          <w:szCs w:val="28"/>
          <w14:textFill>
            <w14:solidFill>
              <w14:schemeClr w14:val="tx1"/>
            </w14:solidFill>
          </w14:textFill>
        </w:rPr>
        <w:br w:type="page"/>
      </w:r>
    </w:p>
    <w:p>
      <w:pPr>
        <w:keepNext w:val="0"/>
        <w:keepLines w:val="0"/>
        <w:pageBreakBefore w:val="0"/>
        <w:widowControl w:val="0"/>
        <w:kinsoku/>
        <w:wordWrap w:val="0"/>
        <w:overflowPunct/>
        <w:topLinePunct w:val="0"/>
        <w:autoSpaceDE/>
        <w:autoSpaceDN/>
        <w:bidi w:val="0"/>
        <w:adjustRightInd/>
        <w:snapToGrid/>
        <w:spacing w:beforeLines="100" w:afterLines="100" w:line="360" w:lineRule="auto"/>
        <w:ind w:firstLine="562" w:firstLineChars="200"/>
        <w:textAlignment w:val="auto"/>
        <w:outlineLvl w:val="2"/>
        <w:rPr>
          <w:rFonts w:eastAsia="黑体" w:cs="Times New Roman"/>
          <w:b/>
          <w:bCs/>
          <w:color w:val="000000" w:themeColor="text1"/>
          <w:kern w:val="24"/>
          <w:sz w:val="28"/>
          <w:szCs w:val="28"/>
          <w14:textFill>
            <w14:solidFill>
              <w14:schemeClr w14:val="tx1"/>
            </w14:solidFill>
          </w14:textFill>
        </w:rPr>
      </w:pPr>
      <w:r>
        <w:rPr>
          <w:rFonts w:hint="eastAsia" w:ascii="Times New Roman" w:hAnsi="Times New Roman" w:eastAsia="黑体" w:cs="Times New Roman"/>
          <w:b/>
          <w:bCs/>
          <w:color w:val="000000" w:themeColor="text1"/>
          <w:kern w:val="24"/>
          <w:sz w:val="28"/>
          <w:szCs w:val="28"/>
          <w14:textFill>
            <w14:solidFill>
              <w14:schemeClr w14:val="tx1"/>
            </w14:solidFill>
          </w14:textFill>
        </w:rPr>
        <w:t>14.3.2</w:t>
      </w:r>
      <w:r>
        <w:rPr>
          <w:rFonts w:eastAsia="黑体" w:cs="Times New Roman"/>
          <w:b/>
          <w:bCs/>
          <w:color w:val="000000" w:themeColor="text1"/>
          <w:kern w:val="24"/>
          <w:sz w:val="28"/>
          <w:szCs w:val="28"/>
          <w14:textFill>
            <w14:solidFill>
              <w14:schemeClr w14:val="tx1"/>
            </w14:solidFill>
          </w14:textFill>
        </w:rPr>
        <w:t>—</w:t>
      </w:r>
      <w:r>
        <w:rPr>
          <w:rFonts w:hint="eastAsia" w:ascii="Times New Roman" w:hAnsi="Times New Roman" w:eastAsia="黑体" w:cs="Times New Roman"/>
          <w:b/>
          <w:bCs/>
          <w:color w:val="000000" w:themeColor="text1"/>
          <w:kern w:val="24"/>
          <w:sz w:val="28"/>
          <w:szCs w:val="28"/>
          <w14:textFill>
            <w14:solidFill>
              <w14:schemeClr w14:val="tx1"/>
            </w14:solidFill>
          </w14:textFill>
        </w:rPr>
        <w:t>200</w:t>
      </w:r>
      <w:r>
        <w:rPr>
          <w:rFonts w:eastAsia="黑体" w:cs="Times New Roman"/>
          <w:b/>
          <w:bCs/>
          <w:color w:val="000000" w:themeColor="text1"/>
          <w:kern w:val="24"/>
          <w:sz w:val="28"/>
          <w:szCs w:val="28"/>
          <w14:textFill>
            <w14:solidFill>
              <w14:schemeClr w14:val="tx1"/>
            </w14:solidFill>
          </w14:textFill>
        </w:rPr>
        <w:t>　涉税专业服务机构（人员）信用复核</w:t>
      </w:r>
      <w:bookmarkEnd w:id="16"/>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【事项名称】</w:t>
      </w:r>
    </w:p>
    <w:p>
      <w:pPr>
        <w:wordWrap w:val="0"/>
        <w:spacing w:line="360" w:lineRule="auto"/>
        <w:ind w:firstLine="480"/>
        <w:rPr>
          <w:rFonts w:ascii="宋体" w:hAnsi="宋体"/>
          <w:bCs/>
          <w:color w:val="000000" w:themeColor="text1"/>
          <w:sz w:val="24"/>
          <w:szCs w:val="28"/>
          <w14:textFill>
            <w14:solidFill>
              <w14:schemeClr w14:val="tx1"/>
            </w14:solidFill>
          </w14:textFill>
        </w:rPr>
      </w:pPr>
      <w:r>
        <w:rPr>
          <w:rFonts w:ascii="宋体" w:hAnsi="宋体"/>
          <w:bCs/>
          <w:color w:val="000000" w:themeColor="text1"/>
          <w:sz w:val="24"/>
          <w:szCs w:val="28"/>
          <w14:textFill>
            <w14:solidFill>
              <w14:schemeClr w14:val="tx1"/>
            </w14:solidFill>
          </w14:textFill>
        </w:rPr>
        <w:t>涉税专业服务机构（人员）信用复核</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w:t>
      </w:r>
      <w:r>
        <w:rPr>
          <w:rFonts w:hint="eastAsia" w:ascii="黑体" w:hAnsi="黑体" w:eastAsia="黑体" w:cs="Times New Roman"/>
          <w:bCs/>
          <w:color w:val="000000" w:themeColor="text1"/>
          <w:sz w:val="24"/>
          <w:szCs w:val="28"/>
          <w14:textFill>
            <w14:solidFill>
              <w14:schemeClr w14:val="tx1"/>
            </w14:solidFill>
          </w14:textFill>
        </w:rPr>
        <w:t>申请条件</w:t>
      </w:r>
      <w:r>
        <w:rPr>
          <w:rFonts w:ascii="黑体" w:hAnsi="黑体" w:eastAsia="黑体" w:cs="Times New Roman"/>
          <w:bCs/>
          <w:color w:val="000000" w:themeColor="text1"/>
          <w:sz w:val="24"/>
          <w:szCs w:val="28"/>
          <w14:textFill>
            <w14:solidFill>
              <w14:schemeClr w14:val="tx1"/>
            </w14:solidFill>
          </w14:textFill>
        </w:rPr>
        <w:t>】</w:t>
      </w:r>
    </w:p>
    <w:p>
      <w:pPr>
        <w:wordWrap w:val="0"/>
        <w:spacing w:line="360" w:lineRule="auto"/>
        <w:ind w:firstLine="480"/>
        <w:rPr>
          <w:rFonts w:ascii="宋体" w:hAnsi="宋体"/>
          <w:bCs/>
          <w:color w:val="000000" w:themeColor="text1"/>
          <w:sz w:val="24"/>
          <w:szCs w:val="28"/>
          <w14:textFill>
            <w14:solidFill>
              <w14:schemeClr w14:val="tx1"/>
            </w14:solidFill>
          </w14:textFill>
        </w:rPr>
      </w:pPr>
      <w:r>
        <w:rPr>
          <w:rFonts w:ascii="宋体" w:hAnsi="宋体"/>
          <w:bCs/>
          <w:color w:val="000000" w:themeColor="text1"/>
          <w:sz w:val="24"/>
          <w:szCs w:val="28"/>
          <w14:textFill>
            <w14:solidFill>
              <w14:schemeClr w14:val="tx1"/>
            </w14:solidFill>
          </w14:textFill>
        </w:rPr>
        <w:t>涉税专业服务机构和从事涉税服务人员对信用积分、信用等级和执业负面记录有异议的，可以书面向主管税务机关</w:t>
      </w:r>
      <w:r>
        <w:rPr>
          <w:rFonts w:hint="eastAsia" w:ascii="宋体" w:hAnsi="宋体"/>
          <w:bCs/>
          <w:color w:val="000000" w:themeColor="text1"/>
          <w:sz w:val="24"/>
          <w:szCs w:val="28"/>
          <w:lang w:eastAsia="zh-CN"/>
          <w14:textFill>
            <w14:solidFill>
              <w14:schemeClr w14:val="tx1"/>
            </w14:solidFill>
          </w14:textFill>
        </w:rPr>
        <w:t>或通过电子税务局</w:t>
      </w:r>
      <w:r>
        <w:rPr>
          <w:rFonts w:ascii="宋体" w:hAnsi="宋体"/>
          <w:bCs/>
          <w:color w:val="000000" w:themeColor="text1"/>
          <w:sz w:val="24"/>
          <w:szCs w:val="28"/>
          <w14:textFill>
            <w14:solidFill>
              <w14:schemeClr w14:val="tx1"/>
            </w14:solidFill>
          </w14:textFill>
        </w:rPr>
        <w:t>提供相关资料或者证明材料，申请复核。</w:t>
      </w:r>
    </w:p>
    <w:p>
      <w:pPr>
        <w:wordWrap w:val="0"/>
        <w:spacing w:line="360" w:lineRule="auto"/>
        <w:ind w:firstLine="480"/>
        <w:rPr>
          <w:rFonts w:ascii="宋体" w:hAnsi="宋体"/>
          <w:b/>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【设定依据】</w:t>
      </w:r>
    </w:p>
    <w:p>
      <w:pPr>
        <w:wordWrap w:val="0"/>
        <w:spacing w:line="360" w:lineRule="auto"/>
        <w:ind w:firstLine="480"/>
        <w:rPr>
          <w:rFonts w:ascii="宋体" w:hAnsi="宋体"/>
          <w:bCs/>
          <w:color w:val="000000" w:themeColor="text1"/>
          <w:sz w:val="24"/>
          <w:szCs w:val="28"/>
          <w14:textFill>
            <w14:solidFill>
              <w14:schemeClr w14:val="tx1"/>
            </w14:solidFill>
          </w14:textFill>
        </w:rPr>
      </w:pPr>
      <w:r>
        <w:rPr>
          <w:rFonts w:hint="eastAsia" w:ascii="Times New Roman" w:hAnsi="Times New Roman" w:cs="Times New Roman"/>
          <w:bCs/>
          <w:color w:val="000000" w:themeColor="text1"/>
          <w:sz w:val="24"/>
          <w:szCs w:val="28"/>
          <w14:textFill>
            <w14:solidFill>
              <w14:schemeClr w14:val="tx1"/>
            </w14:solidFill>
          </w14:textFill>
        </w:rPr>
        <w:t>1.</w:t>
      </w:r>
      <w:r>
        <w:rPr>
          <w:rFonts w:ascii="宋体" w:hAnsi="宋体"/>
          <w:bCs/>
          <w:color w:val="000000" w:themeColor="text1"/>
          <w:sz w:val="24"/>
          <w:szCs w:val="28"/>
          <w14:textFill>
            <w14:solidFill>
              <w14:schemeClr w14:val="tx1"/>
            </w14:solidFill>
          </w14:textFill>
        </w:rPr>
        <w:t>《国家税务总局关于发布&lt;涉税专业服务监管办法（试行）&gt;的公告》（国家税务总局公告</w:t>
      </w:r>
      <w:r>
        <w:rPr>
          <w:rFonts w:hint="eastAsia" w:ascii="Times New Roman" w:hAnsi="Times New Roman" w:cs="Times New Roman"/>
          <w:bCs/>
          <w:color w:val="000000" w:themeColor="text1"/>
          <w:sz w:val="24"/>
          <w:szCs w:val="28"/>
          <w14:textFill>
            <w14:solidFill>
              <w14:schemeClr w14:val="tx1"/>
            </w14:solidFill>
          </w14:textFill>
        </w:rPr>
        <w:t>2017</w:t>
      </w:r>
      <w:r>
        <w:rPr>
          <w:rFonts w:ascii="宋体" w:hAnsi="宋体"/>
          <w:bCs/>
          <w:color w:val="000000" w:themeColor="text1"/>
          <w:sz w:val="24"/>
          <w:szCs w:val="28"/>
          <w14:textFill>
            <w14:solidFill>
              <w14:schemeClr w14:val="tx1"/>
            </w14:solidFill>
          </w14:textFill>
        </w:rPr>
        <w:t>年第</w:t>
      </w:r>
      <w:r>
        <w:rPr>
          <w:rFonts w:hint="eastAsia" w:ascii="Times New Roman" w:hAnsi="Times New Roman" w:cs="Times New Roman"/>
          <w:bCs/>
          <w:color w:val="000000" w:themeColor="text1"/>
          <w:sz w:val="24"/>
          <w:szCs w:val="28"/>
          <w14:textFill>
            <w14:solidFill>
              <w14:schemeClr w14:val="tx1"/>
            </w14:solidFill>
          </w14:textFill>
        </w:rPr>
        <w:t>13</w:t>
      </w:r>
      <w:r>
        <w:rPr>
          <w:rFonts w:ascii="宋体" w:hAnsi="宋体"/>
          <w:bCs/>
          <w:color w:val="000000" w:themeColor="text1"/>
          <w:sz w:val="24"/>
          <w:szCs w:val="28"/>
          <w14:textFill>
            <w14:solidFill>
              <w14:schemeClr w14:val="tx1"/>
            </w14:solidFill>
          </w14:textFill>
        </w:rPr>
        <w:t>号）第十一条</w:t>
      </w:r>
    </w:p>
    <w:p>
      <w:pPr>
        <w:wordWrap w:val="0"/>
        <w:spacing w:line="360" w:lineRule="auto"/>
        <w:ind w:firstLine="480"/>
        <w:rPr>
          <w:rFonts w:ascii="宋体" w:hAnsi="宋体"/>
          <w:bCs/>
          <w:color w:val="000000" w:themeColor="text1"/>
          <w:sz w:val="24"/>
          <w:szCs w:val="28"/>
          <w14:textFill>
            <w14:solidFill>
              <w14:schemeClr w14:val="tx1"/>
            </w14:solidFill>
          </w14:textFill>
        </w:rPr>
      </w:pPr>
      <w:r>
        <w:rPr>
          <w:rFonts w:hint="eastAsia" w:ascii="Times New Roman" w:hAnsi="Times New Roman" w:cs="Times New Roman"/>
          <w:bCs/>
          <w:color w:val="000000" w:themeColor="text1"/>
          <w:sz w:val="24"/>
          <w:szCs w:val="28"/>
          <w14:textFill>
            <w14:solidFill>
              <w14:schemeClr w14:val="tx1"/>
            </w14:solidFill>
          </w14:textFill>
        </w:rPr>
        <w:t>2.</w:t>
      </w:r>
      <w:r>
        <w:rPr>
          <w:rFonts w:ascii="宋体" w:hAnsi="宋体"/>
          <w:bCs/>
          <w:color w:val="000000" w:themeColor="text1"/>
          <w:sz w:val="24"/>
          <w:szCs w:val="28"/>
          <w14:textFill>
            <w14:solidFill>
              <w14:schemeClr w14:val="tx1"/>
            </w14:solidFill>
          </w14:textFill>
        </w:rPr>
        <w:t>《国家税务总局关于发布&lt;涉税专业服务信用评价管理办法（试行）&gt;的公告》（国家税务总局公告</w:t>
      </w:r>
      <w:r>
        <w:rPr>
          <w:rFonts w:hint="eastAsia" w:ascii="Times New Roman" w:hAnsi="Times New Roman" w:cs="Times New Roman"/>
          <w:bCs/>
          <w:color w:val="000000" w:themeColor="text1"/>
          <w:sz w:val="24"/>
          <w:szCs w:val="28"/>
          <w14:textFill>
            <w14:solidFill>
              <w14:schemeClr w14:val="tx1"/>
            </w14:solidFill>
          </w14:textFill>
        </w:rPr>
        <w:t>2017</w:t>
      </w:r>
      <w:r>
        <w:rPr>
          <w:rFonts w:ascii="宋体" w:hAnsi="宋体"/>
          <w:bCs/>
          <w:color w:val="000000" w:themeColor="text1"/>
          <w:sz w:val="24"/>
          <w:szCs w:val="28"/>
          <w14:textFill>
            <w14:solidFill>
              <w14:schemeClr w14:val="tx1"/>
            </w14:solidFill>
          </w14:textFill>
        </w:rPr>
        <w:t>年第</w:t>
      </w:r>
      <w:r>
        <w:rPr>
          <w:rFonts w:hint="eastAsia" w:ascii="Times New Roman" w:hAnsi="Times New Roman" w:cs="Times New Roman"/>
          <w:bCs/>
          <w:color w:val="000000" w:themeColor="text1"/>
          <w:sz w:val="24"/>
          <w:szCs w:val="28"/>
          <w14:textFill>
            <w14:solidFill>
              <w14:schemeClr w14:val="tx1"/>
            </w14:solidFill>
          </w14:textFill>
        </w:rPr>
        <w:t>48</w:t>
      </w:r>
      <w:r>
        <w:rPr>
          <w:rFonts w:ascii="宋体" w:hAnsi="宋体"/>
          <w:bCs/>
          <w:color w:val="000000" w:themeColor="text1"/>
          <w:sz w:val="24"/>
          <w:szCs w:val="28"/>
          <w14:textFill>
            <w14:solidFill>
              <w14:schemeClr w14:val="tx1"/>
            </w14:solidFill>
          </w14:textFill>
        </w:rPr>
        <w:t>号）第十五条</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【办理材料】</w:t>
      </w:r>
    </w:p>
    <w:tbl>
      <w:tblPr>
        <w:tblStyle w:val="11"/>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olor w:val="000000" w:themeColor="text1"/>
                <w:sz w:val="18"/>
                <w:szCs w:val="18"/>
                <w14:textFill>
                  <w14:solidFill>
                    <w14:schemeClr w14:val="tx1"/>
                  </w14:solidFill>
                </w14:textFill>
              </w:rPr>
            </w:pPr>
            <w:r>
              <w:rPr>
                <w:rFonts w:ascii="黑体" w:hAnsi="黑体" w:eastAsia="黑体" w:cs="Microsoft Himalaya"/>
                <w:color w:val="000000" w:themeColor="text1"/>
                <w:sz w:val="18"/>
                <w:szCs w:val="18"/>
                <w14:textFill>
                  <w14:solidFill>
                    <w14:schemeClr w14:val="tx1"/>
                  </w14:solidFill>
                </w14:textFill>
              </w:rPr>
              <w:t>相关资料或者证明材料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1</w:t>
            </w:r>
            <w:r>
              <w:rPr>
                <w:rFonts w:ascii="黑体" w:hAnsi="黑体" w:eastAsia="黑体" w:cs="Microsoft Himalaya"/>
                <w:color w:val="000000" w:themeColor="text1"/>
                <w:sz w:val="18"/>
                <w:szCs w:val="18"/>
                <w14:textFill>
                  <w14:solidFill>
                    <w14:schemeClr w14:val="tx1"/>
                  </w14:solidFill>
                </w14:textFill>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rPr>
                <w:rFonts w:ascii="黑体" w:hAnsi="黑体" w:eastAsia="黑体" w:cs="Microsoft Himalaya"/>
                <w:color w:val="000000" w:themeColor="text1"/>
                <w:sz w:val="18"/>
                <w:szCs w:val="18"/>
                <w14:textFill>
                  <w14:solidFill>
                    <w14:schemeClr w14:val="tx1"/>
                  </w14:solidFill>
                </w14:textFill>
              </w:rPr>
            </w:pPr>
          </w:p>
        </w:tc>
      </w:tr>
    </w:tbl>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【办理地点】</w:t>
      </w:r>
    </w:p>
    <w:p>
      <w:pPr>
        <w:wordWrap w:val="0"/>
        <w:spacing w:line="360" w:lineRule="auto"/>
        <w:ind w:firstLine="480"/>
        <w:rPr>
          <w:rFonts w:hint="eastAsia" w:ascii="宋体" w:hAnsi="宋体" w:eastAsia="宋体" w:cs="Times New Roman"/>
          <w:color w:val="000000" w:themeColor="text1"/>
          <w:sz w:val="24"/>
          <w:szCs w:val="28"/>
          <w:lang w:eastAsia="zh-CN"/>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可通过办税服务厅（场所）</w:t>
      </w:r>
      <w:r>
        <w:rPr>
          <w:rFonts w:hint="eastAsia" w:ascii="宋体" w:hAnsi="宋体" w:cs="Times New Roman"/>
          <w:color w:val="000000" w:themeColor="text1"/>
          <w:sz w:val="24"/>
          <w:szCs w:val="28"/>
          <w14:textFill>
            <w14:solidFill>
              <w14:schemeClr w14:val="tx1"/>
            </w14:solidFill>
          </w14:textFill>
        </w:rPr>
        <w:t>、电子税务局</w:t>
      </w:r>
      <w:r>
        <w:rPr>
          <w:rFonts w:ascii="宋体" w:hAnsi="宋体" w:cs="Times New Roman"/>
          <w:color w:val="000000" w:themeColor="text1"/>
          <w:sz w:val="24"/>
          <w:szCs w:val="28"/>
          <w14:textFill>
            <w14:solidFill>
              <w14:schemeClr w14:val="tx1"/>
            </w14:solidFill>
          </w14:textFill>
        </w:rPr>
        <w:t>办理，具体</w:t>
      </w:r>
      <w:r>
        <w:rPr>
          <w:rFonts w:hint="eastAsia" w:ascii="宋体" w:hAnsi="宋体" w:cs="Times New Roman"/>
          <w:color w:val="000000" w:themeColor="text1"/>
          <w:sz w:val="24"/>
          <w:szCs w:val="28"/>
          <w:lang w:eastAsia="zh-CN"/>
          <w14:textFill>
            <w14:solidFill>
              <w14:schemeClr w14:val="tx1"/>
            </w14:solidFill>
          </w14:textFill>
        </w:rPr>
        <w:t>网址和</w:t>
      </w:r>
      <w:r>
        <w:rPr>
          <w:rFonts w:ascii="宋体" w:hAnsi="宋体" w:cs="Times New Roman"/>
          <w:color w:val="000000" w:themeColor="text1"/>
          <w:sz w:val="24"/>
          <w:szCs w:val="28"/>
          <w14:textFill>
            <w14:solidFill>
              <w14:schemeClr w14:val="tx1"/>
            </w14:solidFill>
          </w14:textFill>
        </w:rPr>
        <w:t>地点</w:t>
      </w:r>
      <w:r>
        <w:rPr>
          <w:rFonts w:hint="eastAsia" w:ascii="宋体" w:hAnsi="宋体" w:cs="Times New Roman"/>
          <w:color w:val="000000" w:themeColor="text1"/>
          <w:sz w:val="24"/>
          <w:szCs w:val="28"/>
          <w:lang w:eastAsia="zh-CN"/>
          <w14:textFill>
            <w14:solidFill>
              <w14:schemeClr w14:val="tx1"/>
            </w14:solidFill>
          </w14:textFill>
        </w:rPr>
        <w:t>可在吉林省税务局门户网站（http://jilin.chinatax.gov.cn/）“纳税服务”栏目查询或拨打12366纳税服务热线查询。</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【办理机构】</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主管税务机关</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【收费标准】</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不收费</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【办理时间】</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税务机关应自受理之日起</w:t>
      </w:r>
      <w:r>
        <w:rPr>
          <w:rFonts w:hint="eastAsia" w:ascii="Times New Roman" w:hAnsi="Times New Roman" w:cs="Times New Roman"/>
          <w:color w:val="000000" w:themeColor="text1"/>
          <w:sz w:val="24"/>
          <w:szCs w:val="28"/>
          <w14:textFill>
            <w14:solidFill>
              <w14:schemeClr w14:val="tx1"/>
            </w14:solidFill>
          </w14:textFill>
        </w:rPr>
        <w:t>30</w:t>
      </w:r>
      <w:r>
        <w:rPr>
          <w:rFonts w:ascii="宋体" w:hAnsi="宋体" w:cs="Times New Roman"/>
          <w:color w:val="000000" w:themeColor="text1"/>
          <w:sz w:val="24"/>
          <w:szCs w:val="28"/>
          <w14:textFill>
            <w14:solidFill>
              <w14:schemeClr w14:val="tx1"/>
            </w14:solidFill>
          </w14:textFill>
        </w:rPr>
        <w:t>个工作日内办结</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【联系电话】</w:t>
      </w:r>
    </w:p>
    <w:p>
      <w:pPr>
        <w:wordWrap w:val="0"/>
        <w:spacing w:line="360" w:lineRule="auto"/>
        <w:ind w:firstLine="480"/>
        <w:rPr>
          <w:rFonts w:hint="eastAsia" w:eastAsia="宋体"/>
          <w:color w:val="000000" w:themeColor="text1"/>
          <w:sz w:val="24"/>
          <w:szCs w:val="28"/>
          <w:lang w:eastAsia="zh-CN"/>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主管税务机关对外公开的联系电话，</w:t>
      </w:r>
      <w:r>
        <w:rPr>
          <w:rFonts w:hint="eastAsia" w:ascii="宋体" w:hAnsi="宋体" w:cs="Times New Roman"/>
          <w:color w:val="000000" w:themeColor="text1"/>
          <w:sz w:val="24"/>
          <w:szCs w:val="28"/>
          <w:lang w:eastAsia="zh-CN"/>
          <w14:textFill>
            <w14:solidFill>
              <w14:schemeClr w14:val="tx1"/>
            </w14:solidFill>
          </w14:textFill>
        </w:rPr>
        <w:t>可在吉林省税务局门户网站（http://jilin.chinatax.gov.cn/）“纳税服务”栏目查询或拨打12366纳税服务热线查询。</w:t>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【办理流程】</w:t>
      </w:r>
    </w:p>
    <w:p>
      <w:pPr>
        <w:wordWrap w:val="0"/>
        <w:spacing w:line="360" w:lineRule="auto"/>
        <w:rPr>
          <w:rFonts w:ascii="黑体" w:hAnsi="黑体" w:eastAsia="黑体" w:cs="Times New Roman"/>
          <w:bCs/>
          <w:color w:val="000000" w:themeColor="text1"/>
          <w14:textFill>
            <w14:solidFill>
              <w14:schemeClr w14:val="tx1"/>
            </w14:solidFill>
          </w14:textFill>
        </w:rPr>
      </w:pPr>
      <w:r>
        <w:rPr>
          <w:rFonts w:ascii="黑体" w:hAnsi="黑体" w:eastAsia="黑体" w:cs="Times New Roman"/>
          <w:bCs/>
          <w:color w:val="000000" w:themeColor="text1"/>
          <w14:textFill>
            <w14:solidFill>
              <w14:schemeClr w14:val="tx1"/>
            </w14:solidFill>
          </w14:textFill>
        </w:rPr>
        <w:drawing>
          <wp:inline distT="0" distB="0" distL="114300" distR="114300">
            <wp:extent cx="5184140" cy="1743075"/>
            <wp:effectExtent l="0" t="0" r="12700" b="9525"/>
            <wp:docPr id="140" name="图片 140" descr="C:\Users\baoqianyu\Desktop\流程图\流转\涉税专业服务机构（人员）.png涉税专业服务机构（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C:\Users\baoqianyu\Desktop\流程图\流转\涉税专业服务机构（人员）.png涉税专业服务机构（人员）"/>
                    <pic:cNvPicPr>
                      <a:picLocks noChangeAspect="1"/>
                    </pic:cNvPicPr>
                  </pic:nvPicPr>
                  <pic:blipFill>
                    <a:blip r:embed="rId9"/>
                    <a:srcRect/>
                    <a:stretch>
                      <a:fillRect/>
                    </a:stretch>
                  </pic:blipFill>
                  <pic:spPr>
                    <a:xfrm>
                      <a:off x="0" y="0"/>
                      <a:ext cx="5184140" cy="1743075"/>
                    </a:xfrm>
                    <a:prstGeom prst="rect">
                      <a:avLst/>
                    </a:prstGeom>
                  </pic:spPr>
                </pic:pic>
              </a:graphicData>
            </a:graphic>
          </wp:inline>
        </w:drawing>
      </w:r>
    </w:p>
    <w:p>
      <w:pPr>
        <w:wordWrap w:val="0"/>
        <w:spacing w:line="360" w:lineRule="auto"/>
        <w:ind w:firstLine="480"/>
        <w:rPr>
          <w:rFonts w:ascii="黑体" w:hAnsi="黑体" w:eastAsia="黑体" w:cs="Times New Roman"/>
          <w:bCs/>
          <w:color w:val="000000" w:themeColor="text1"/>
          <w:sz w:val="24"/>
          <w:szCs w:val="28"/>
          <w14:textFill>
            <w14:solidFill>
              <w14:schemeClr w14:val="tx1"/>
            </w14:solidFill>
          </w14:textFill>
        </w:rPr>
      </w:pPr>
      <w:r>
        <w:rPr>
          <w:rFonts w:ascii="黑体" w:hAnsi="黑体" w:eastAsia="黑体" w:cs="Times New Roman"/>
          <w:bCs/>
          <w:color w:val="000000" w:themeColor="text1"/>
          <w:sz w:val="24"/>
          <w:szCs w:val="28"/>
          <w14:textFill>
            <w14:solidFill>
              <w14:schemeClr w14:val="tx1"/>
            </w14:solidFill>
          </w14:textFill>
        </w:rPr>
        <w:t>【注意事项】</w:t>
      </w:r>
    </w:p>
    <w:p>
      <w:pPr>
        <w:wordWrap w:val="0"/>
        <w:spacing w:line="360" w:lineRule="auto"/>
        <w:ind w:firstLine="480"/>
        <w:rPr>
          <w:rFonts w:ascii="宋体" w:hAnsi="宋体" w:cs="Times New Roman"/>
          <w:color w:val="000000" w:themeColor="text1"/>
          <w:sz w:val="24"/>
          <w:szCs w:val="28"/>
          <w14:textFill>
            <w14:solidFill>
              <w14:schemeClr w14:val="tx1"/>
            </w14:solidFill>
          </w14:textFill>
        </w:rPr>
      </w:pPr>
      <w:r>
        <w:rPr>
          <w:rFonts w:ascii="宋体" w:hAnsi="宋体" w:cs="Times New Roman"/>
          <w:color w:val="000000" w:themeColor="text1"/>
          <w:sz w:val="24"/>
          <w:szCs w:val="28"/>
          <w14:textFill>
            <w14:solidFill>
              <w14:schemeClr w14:val="tx1"/>
            </w14:solidFill>
          </w14:textFill>
        </w:rPr>
        <w:t>申请人对相关资料或证明材料的真实性和合法性承担责任。</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7E2"/>
    <w:rsid w:val="000C7555"/>
    <w:rsid w:val="000D4FB5"/>
    <w:rsid w:val="001150E4"/>
    <w:rsid w:val="00117F92"/>
    <w:rsid w:val="00130946"/>
    <w:rsid w:val="001320CE"/>
    <w:rsid w:val="001416C1"/>
    <w:rsid w:val="00147FD6"/>
    <w:rsid w:val="00172A27"/>
    <w:rsid w:val="001C27F2"/>
    <w:rsid w:val="00236A32"/>
    <w:rsid w:val="00241AD3"/>
    <w:rsid w:val="00255A06"/>
    <w:rsid w:val="002934A5"/>
    <w:rsid w:val="00295E8C"/>
    <w:rsid w:val="00297018"/>
    <w:rsid w:val="002A4290"/>
    <w:rsid w:val="002D139A"/>
    <w:rsid w:val="002E2735"/>
    <w:rsid w:val="00306C23"/>
    <w:rsid w:val="0036215E"/>
    <w:rsid w:val="00362184"/>
    <w:rsid w:val="003778D6"/>
    <w:rsid w:val="003A68D8"/>
    <w:rsid w:val="003E21D8"/>
    <w:rsid w:val="003F472C"/>
    <w:rsid w:val="004279E6"/>
    <w:rsid w:val="00471769"/>
    <w:rsid w:val="004826AB"/>
    <w:rsid w:val="004A7259"/>
    <w:rsid w:val="004B48BA"/>
    <w:rsid w:val="004F2C51"/>
    <w:rsid w:val="00521FAA"/>
    <w:rsid w:val="00545341"/>
    <w:rsid w:val="00545669"/>
    <w:rsid w:val="00553F0A"/>
    <w:rsid w:val="005C356E"/>
    <w:rsid w:val="005C56A0"/>
    <w:rsid w:val="005C6B3B"/>
    <w:rsid w:val="00604971"/>
    <w:rsid w:val="00615515"/>
    <w:rsid w:val="00635BA6"/>
    <w:rsid w:val="00665084"/>
    <w:rsid w:val="006F6228"/>
    <w:rsid w:val="006F64E3"/>
    <w:rsid w:val="00711B7B"/>
    <w:rsid w:val="0074140C"/>
    <w:rsid w:val="007A6B2F"/>
    <w:rsid w:val="007F0513"/>
    <w:rsid w:val="00850673"/>
    <w:rsid w:val="00863499"/>
    <w:rsid w:val="00893F8A"/>
    <w:rsid w:val="008B0693"/>
    <w:rsid w:val="008D36A7"/>
    <w:rsid w:val="00903A7C"/>
    <w:rsid w:val="00960ADD"/>
    <w:rsid w:val="009646C1"/>
    <w:rsid w:val="009677BA"/>
    <w:rsid w:val="009A3851"/>
    <w:rsid w:val="00A725E3"/>
    <w:rsid w:val="00A73728"/>
    <w:rsid w:val="00A86DF0"/>
    <w:rsid w:val="00AF0DA1"/>
    <w:rsid w:val="00AF62F8"/>
    <w:rsid w:val="00B12C60"/>
    <w:rsid w:val="00B728E3"/>
    <w:rsid w:val="00B72FEA"/>
    <w:rsid w:val="00BA1FA6"/>
    <w:rsid w:val="00BB0C16"/>
    <w:rsid w:val="00BB49CC"/>
    <w:rsid w:val="00BB673F"/>
    <w:rsid w:val="00C13103"/>
    <w:rsid w:val="00C50F3B"/>
    <w:rsid w:val="00C714D1"/>
    <w:rsid w:val="00C72BED"/>
    <w:rsid w:val="00C770F2"/>
    <w:rsid w:val="00CA408F"/>
    <w:rsid w:val="00CD340E"/>
    <w:rsid w:val="00D5569F"/>
    <w:rsid w:val="00DA53C1"/>
    <w:rsid w:val="00DD6122"/>
    <w:rsid w:val="00DD7E07"/>
    <w:rsid w:val="00E01EE8"/>
    <w:rsid w:val="00E1109B"/>
    <w:rsid w:val="00E13F12"/>
    <w:rsid w:val="00E502DF"/>
    <w:rsid w:val="00F21D54"/>
    <w:rsid w:val="00F26A8E"/>
    <w:rsid w:val="00F46383"/>
    <w:rsid w:val="00F94CE0"/>
    <w:rsid w:val="00FE0EF9"/>
    <w:rsid w:val="00FE272C"/>
    <w:rsid w:val="00FE363E"/>
    <w:rsid w:val="03B777CD"/>
    <w:rsid w:val="09AC6751"/>
    <w:rsid w:val="0B8D3627"/>
    <w:rsid w:val="0C3151E3"/>
    <w:rsid w:val="0FC94579"/>
    <w:rsid w:val="10871339"/>
    <w:rsid w:val="13FF5162"/>
    <w:rsid w:val="14595D06"/>
    <w:rsid w:val="15EB6F5B"/>
    <w:rsid w:val="17E97ECD"/>
    <w:rsid w:val="183B546E"/>
    <w:rsid w:val="1E10754E"/>
    <w:rsid w:val="20022A5C"/>
    <w:rsid w:val="21292F3D"/>
    <w:rsid w:val="255E2151"/>
    <w:rsid w:val="25EA50BA"/>
    <w:rsid w:val="270D43A7"/>
    <w:rsid w:val="29D0549B"/>
    <w:rsid w:val="2BC6721D"/>
    <w:rsid w:val="2C751AB3"/>
    <w:rsid w:val="2C8431D5"/>
    <w:rsid w:val="2E1244E2"/>
    <w:rsid w:val="30FE6AB8"/>
    <w:rsid w:val="31DB6AD1"/>
    <w:rsid w:val="32FA52E9"/>
    <w:rsid w:val="38F271FC"/>
    <w:rsid w:val="39F81F7B"/>
    <w:rsid w:val="3BE8418D"/>
    <w:rsid w:val="3C7C2BB6"/>
    <w:rsid w:val="3FEB2BA2"/>
    <w:rsid w:val="448A7571"/>
    <w:rsid w:val="46353B4B"/>
    <w:rsid w:val="46431934"/>
    <w:rsid w:val="46E229C3"/>
    <w:rsid w:val="485351C4"/>
    <w:rsid w:val="48E02358"/>
    <w:rsid w:val="492B0DA3"/>
    <w:rsid w:val="4BA01256"/>
    <w:rsid w:val="4C944AFA"/>
    <w:rsid w:val="4EB2327E"/>
    <w:rsid w:val="504E2D23"/>
    <w:rsid w:val="52696FFF"/>
    <w:rsid w:val="53CA09BE"/>
    <w:rsid w:val="5539634F"/>
    <w:rsid w:val="555620B5"/>
    <w:rsid w:val="56545776"/>
    <w:rsid w:val="57264D6A"/>
    <w:rsid w:val="59CF61DC"/>
    <w:rsid w:val="5C21076C"/>
    <w:rsid w:val="5C35666B"/>
    <w:rsid w:val="5FD06C05"/>
    <w:rsid w:val="61890788"/>
    <w:rsid w:val="62280BCB"/>
    <w:rsid w:val="62900BB1"/>
    <w:rsid w:val="6614479E"/>
    <w:rsid w:val="66606B9B"/>
    <w:rsid w:val="68923045"/>
    <w:rsid w:val="68E85FE1"/>
    <w:rsid w:val="6D4320D2"/>
    <w:rsid w:val="6E425794"/>
    <w:rsid w:val="71B05B03"/>
    <w:rsid w:val="751920BB"/>
    <w:rsid w:val="76A3499A"/>
    <w:rsid w:val="78A272D6"/>
    <w:rsid w:val="7D146221"/>
    <w:rsid w:val="7F1E6D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link w:val="21"/>
    <w:qFormat/>
    <w:uiPriority w:val="0"/>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9"/>
    <w:unhideWhenUsed/>
    <w:qFormat/>
    <w:uiPriority w:val="99"/>
    <w:rPr>
      <w:rFonts w:ascii="宋体"/>
      <w:sz w:val="18"/>
      <w:szCs w:val="18"/>
    </w:rPr>
  </w:style>
  <w:style w:type="paragraph" w:styleId="6">
    <w:name w:val="annotation text"/>
    <w:basedOn w:val="1"/>
    <w:link w:val="32"/>
    <w:qFormat/>
    <w:uiPriority w:val="0"/>
    <w:pPr>
      <w:jc w:val="left"/>
    </w:pPr>
  </w:style>
  <w:style w:type="paragraph" w:styleId="7">
    <w:name w:val="Balloon Text"/>
    <w:basedOn w:val="1"/>
    <w:link w:val="26"/>
    <w:qFormat/>
    <w:uiPriority w:val="99"/>
    <w:rPr>
      <w:sz w:val="18"/>
      <w:szCs w:val="18"/>
    </w:rPr>
  </w:style>
  <w:style w:type="paragraph" w:styleId="8">
    <w:name w:val="footer"/>
    <w:basedOn w:val="1"/>
    <w:link w:val="28"/>
    <w:unhideWhenUsed/>
    <w:qFormat/>
    <w:uiPriority w:val="99"/>
    <w:pPr>
      <w:tabs>
        <w:tab w:val="center" w:pos="4153"/>
        <w:tab w:val="right" w:pos="8306"/>
      </w:tabs>
      <w:snapToGrid w:val="0"/>
      <w:jc w:val="left"/>
    </w:pPr>
    <w:rPr>
      <w:sz w:val="18"/>
      <w:szCs w:val="18"/>
    </w:rPr>
  </w:style>
  <w:style w:type="paragraph" w:styleId="9">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33"/>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unhideWhenUsed/>
    <w:qFormat/>
    <w:uiPriority w:val="99"/>
    <w:rPr>
      <w:sz w:val="21"/>
      <w:szCs w:val="21"/>
    </w:rPr>
  </w:style>
  <w:style w:type="paragraph" w:customStyle="1" w:styleId="15">
    <w:name w:val="事项名称"/>
    <w:basedOn w:val="1"/>
    <w:next w:val="1"/>
    <w:qFormat/>
    <w:uiPriority w:val="0"/>
    <w:pPr>
      <w:ind w:firstLine="562" w:firstLineChars="200"/>
    </w:pPr>
    <w:rPr>
      <w:rFonts w:hint="eastAsia" w:ascii="Times New Roman" w:hAnsi="Times New Roman" w:eastAsia="宋体"/>
      <w:b/>
      <w:bCs/>
      <w:kern w:val="2"/>
      <w:sz w:val="24"/>
      <w:szCs w:val="24"/>
    </w:rPr>
  </w:style>
  <w:style w:type="paragraph" w:customStyle="1" w:styleId="16">
    <w:name w:val="List Paragraph_6a3f6c9e-e186-45d0-a9f5-616e18c33b66"/>
    <w:basedOn w:val="1"/>
    <w:link w:val="22"/>
    <w:qFormat/>
    <w:uiPriority w:val="34"/>
    <w:pPr>
      <w:ind w:firstLine="420" w:firstLineChars="200"/>
    </w:pPr>
  </w:style>
  <w:style w:type="paragraph" w:customStyle="1" w:styleId="17">
    <w:name w:val="正文正文"/>
    <w:basedOn w:val="1"/>
    <w:link w:val="24"/>
    <w:qFormat/>
    <w:uiPriority w:val="0"/>
    <w:pPr>
      <w:adjustRightInd w:val="0"/>
      <w:snapToGrid w:val="0"/>
      <w:spacing w:line="360" w:lineRule="auto"/>
      <w:ind w:firstLine="480" w:firstLineChars="200"/>
    </w:pPr>
    <w:rPr>
      <w:rFonts w:ascii="宋体" w:hAnsi="宋体" w:cs="Times New Roman"/>
      <w:sz w:val="24"/>
      <w:szCs w:val="24"/>
    </w:rPr>
  </w:style>
  <w:style w:type="paragraph" w:customStyle="1" w:styleId="18">
    <w:name w:val="【事项描】"/>
    <w:basedOn w:val="1"/>
    <w:link w:val="25"/>
    <w:qFormat/>
    <w:uiPriority w:val="0"/>
    <w:pPr>
      <w:adjustRightInd w:val="0"/>
      <w:snapToGrid w:val="0"/>
      <w:spacing w:line="360" w:lineRule="auto"/>
      <w:ind w:firstLine="482" w:firstLineChars="200"/>
    </w:pPr>
    <w:rPr>
      <w:rFonts w:ascii="宋体" w:hAnsi="宋体" w:cs="Times New Roman"/>
      <w:b/>
      <w:sz w:val="24"/>
      <w:szCs w:val="24"/>
    </w:rPr>
  </w:style>
  <w:style w:type="character" w:customStyle="1" w:styleId="19">
    <w:name w:val="标题 1 Char"/>
    <w:basedOn w:val="13"/>
    <w:link w:val="2"/>
    <w:qFormat/>
    <w:uiPriority w:val="9"/>
    <w:rPr>
      <w:b/>
      <w:bCs/>
      <w:kern w:val="44"/>
      <w:sz w:val="44"/>
      <w:szCs w:val="44"/>
    </w:rPr>
  </w:style>
  <w:style w:type="character" w:customStyle="1" w:styleId="20">
    <w:name w:val="标题 2 Char"/>
    <w:basedOn w:val="13"/>
    <w:qFormat/>
    <w:uiPriority w:val="9"/>
    <w:rPr>
      <w:rFonts w:ascii="Cambria" w:hAnsi="Cambria" w:eastAsia="宋体" w:cs="黑体"/>
      <w:b/>
      <w:bCs/>
      <w:sz w:val="32"/>
      <w:szCs w:val="32"/>
    </w:rPr>
  </w:style>
  <w:style w:type="character" w:customStyle="1" w:styleId="21">
    <w:name w:val="标题 3 Char"/>
    <w:basedOn w:val="13"/>
    <w:link w:val="4"/>
    <w:qFormat/>
    <w:uiPriority w:val="9"/>
    <w:rPr>
      <w:rFonts w:ascii="Times New Roman" w:hAnsi="Times New Roman" w:eastAsia="黑体" w:cs="Times New Roman"/>
      <w:b/>
      <w:bCs/>
      <w:kern w:val="24"/>
      <w:sz w:val="28"/>
      <w:szCs w:val="28"/>
    </w:rPr>
  </w:style>
  <w:style w:type="character" w:customStyle="1" w:styleId="22">
    <w:name w:val="列出段落 Char"/>
    <w:basedOn w:val="13"/>
    <w:link w:val="16"/>
    <w:qFormat/>
    <w:uiPriority w:val="34"/>
  </w:style>
  <w:style w:type="character" w:customStyle="1" w:styleId="23">
    <w:name w:val="标题 2 Char1"/>
    <w:link w:val="3"/>
    <w:qFormat/>
    <w:uiPriority w:val="9"/>
    <w:rPr>
      <w:rFonts w:ascii="等线 Light" w:hAnsi="等线 Light" w:eastAsia="等线 Light" w:cs="Times New Roman"/>
      <w:b/>
      <w:bCs/>
      <w:sz w:val="32"/>
      <w:szCs w:val="32"/>
    </w:rPr>
  </w:style>
  <w:style w:type="character" w:customStyle="1" w:styleId="24">
    <w:name w:val="正文正文 字符"/>
    <w:link w:val="17"/>
    <w:qFormat/>
    <w:uiPriority w:val="0"/>
    <w:rPr>
      <w:rFonts w:ascii="宋体" w:hAnsi="宋体" w:eastAsia="宋体" w:cs="Times New Roman"/>
      <w:sz w:val="24"/>
      <w:szCs w:val="24"/>
    </w:rPr>
  </w:style>
  <w:style w:type="character" w:customStyle="1" w:styleId="25">
    <w:name w:val="【事项描】 字符"/>
    <w:link w:val="18"/>
    <w:qFormat/>
    <w:uiPriority w:val="0"/>
    <w:rPr>
      <w:rFonts w:ascii="宋体" w:hAnsi="宋体" w:eastAsia="宋体" w:cs="Times New Roman"/>
      <w:b/>
      <w:sz w:val="24"/>
      <w:szCs w:val="24"/>
    </w:rPr>
  </w:style>
  <w:style w:type="character" w:customStyle="1" w:styleId="26">
    <w:name w:val="批注框文本 Char"/>
    <w:basedOn w:val="13"/>
    <w:link w:val="7"/>
    <w:qFormat/>
    <w:uiPriority w:val="99"/>
    <w:rPr>
      <w:sz w:val="18"/>
      <w:szCs w:val="18"/>
    </w:rPr>
  </w:style>
  <w:style w:type="character" w:customStyle="1" w:styleId="27">
    <w:name w:val="页眉 Char"/>
    <w:basedOn w:val="13"/>
    <w:link w:val="9"/>
    <w:qFormat/>
    <w:uiPriority w:val="99"/>
    <w:rPr>
      <w:rFonts w:ascii="Calibri" w:hAnsi="Calibri" w:cs="黑体"/>
      <w:kern w:val="2"/>
      <w:sz w:val="18"/>
      <w:szCs w:val="18"/>
    </w:rPr>
  </w:style>
  <w:style w:type="character" w:customStyle="1" w:styleId="28">
    <w:name w:val="页脚 Char"/>
    <w:basedOn w:val="13"/>
    <w:link w:val="8"/>
    <w:qFormat/>
    <w:uiPriority w:val="99"/>
    <w:rPr>
      <w:rFonts w:ascii="Calibri" w:hAnsi="Calibri" w:cs="黑体"/>
      <w:kern w:val="2"/>
      <w:sz w:val="18"/>
      <w:szCs w:val="18"/>
    </w:rPr>
  </w:style>
  <w:style w:type="character" w:customStyle="1" w:styleId="29">
    <w:name w:val="文档结构图 Char"/>
    <w:basedOn w:val="13"/>
    <w:link w:val="5"/>
    <w:semiHidden/>
    <w:qFormat/>
    <w:uiPriority w:val="99"/>
    <w:rPr>
      <w:rFonts w:ascii="宋体" w:hAnsi="Calibri" w:cs="黑体"/>
      <w:kern w:val="2"/>
      <w:sz w:val="18"/>
      <w:szCs w:val="18"/>
    </w:rPr>
  </w:style>
  <w:style w:type="paragraph" w:customStyle="1" w:styleId="30">
    <w:name w:val="4.1 XX优惠"/>
    <w:basedOn w:val="3"/>
    <w:link w:val="31"/>
    <w:qFormat/>
    <w:uiPriority w:val="0"/>
    <w:pPr>
      <w:topLinePunct/>
      <w:adjustRightInd w:val="0"/>
      <w:spacing w:before="660" w:line="240" w:lineRule="auto"/>
      <w:ind w:firstLine="510"/>
    </w:pPr>
    <w:rPr>
      <w:rFonts w:ascii="Arial" w:hAnsi="Arial" w:eastAsia="黑体"/>
      <w:kern w:val="24"/>
    </w:rPr>
  </w:style>
  <w:style w:type="character" w:customStyle="1" w:styleId="31">
    <w:name w:val="4.1 XX优惠 字符"/>
    <w:link w:val="30"/>
    <w:qFormat/>
    <w:uiPriority w:val="0"/>
    <w:rPr>
      <w:rFonts w:ascii="Arial" w:hAnsi="Arial" w:eastAsia="黑体"/>
      <w:b/>
      <w:bCs/>
      <w:kern w:val="24"/>
      <w:sz w:val="32"/>
      <w:szCs w:val="32"/>
    </w:rPr>
  </w:style>
  <w:style w:type="character" w:customStyle="1" w:styleId="32">
    <w:name w:val="批注文字 Char"/>
    <w:basedOn w:val="13"/>
    <w:link w:val="6"/>
    <w:qFormat/>
    <w:uiPriority w:val="0"/>
    <w:rPr>
      <w:rFonts w:ascii="Calibri" w:hAnsi="Calibri" w:cs="黑体"/>
      <w:kern w:val="2"/>
      <w:sz w:val="21"/>
      <w:szCs w:val="22"/>
    </w:rPr>
  </w:style>
  <w:style w:type="character" w:customStyle="1" w:styleId="33">
    <w:name w:val="批注主题 Char"/>
    <w:basedOn w:val="32"/>
    <w:link w:val="10"/>
    <w:semiHidden/>
    <w:qFormat/>
    <w:uiPriority w:val="99"/>
    <w:rPr>
      <w:rFonts w:ascii="Calibri" w:hAnsi="Calibri" w:cs="黑体"/>
      <w:b/>
      <w:bCs/>
      <w:kern w:val="2"/>
      <w:sz w:val="21"/>
      <w:szCs w:val="22"/>
    </w:rPr>
  </w:style>
  <w:style w:type="paragraph" w:customStyle="1" w:styleId="34">
    <w:name w:val="3 sunshine"/>
    <w:basedOn w:val="4"/>
    <w:link w:val="35"/>
    <w:qFormat/>
    <w:uiPriority w:val="0"/>
    <w:pPr>
      <w:spacing w:beforeLines="100" w:afterLines="100" w:line="360" w:lineRule="auto"/>
      <w:ind w:firstLine="562" w:firstLineChars="200"/>
    </w:pPr>
  </w:style>
  <w:style w:type="character" w:customStyle="1" w:styleId="35">
    <w:name w:val="3 sunshine 字符"/>
    <w:basedOn w:val="21"/>
    <w:link w:val="34"/>
    <w:qFormat/>
    <w:uiPriority w:val="0"/>
    <w:rPr>
      <w:rFonts w:ascii="Times New Roman" w:hAnsi="Times New Roman" w:eastAsia="黑体" w:cs="Times New Roman"/>
      <w:kern w:val="24"/>
      <w:sz w:val="28"/>
      <w:szCs w:val="28"/>
    </w:rPr>
  </w:style>
  <w:style w:type="paragraph" w:customStyle="1" w:styleId="36">
    <w:name w:val="二级标题"/>
    <w:basedOn w:val="3"/>
    <w:link w:val="37"/>
    <w:qFormat/>
    <w:uiPriority w:val="0"/>
    <w:pPr>
      <w:spacing w:beforeLines="150" w:afterLines="150" w:line="360" w:lineRule="auto"/>
      <w:ind w:firstLine="643" w:firstLineChars="200"/>
    </w:pPr>
    <w:rPr>
      <w:rFonts w:ascii="Times New Roman" w:hAnsi="Times New Roman" w:eastAsia="黑体"/>
    </w:rPr>
  </w:style>
  <w:style w:type="character" w:customStyle="1" w:styleId="37">
    <w:name w:val="二级标题 字符"/>
    <w:basedOn w:val="13"/>
    <w:link w:val="36"/>
    <w:qFormat/>
    <w:uiPriority w:val="0"/>
    <w:rPr>
      <w:rFonts w:eastAsia="黑体"/>
      <w:b/>
      <w:bCs/>
      <w:kern w:val="2"/>
      <w:sz w:val="32"/>
      <w:szCs w:val="32"/>
    </w:rPr>
  </w:style>
  <w:style w:type="paragraph" w:customStyle="1" w:styleId="38">
    <w:name w:val="材料 文本"/>
    <w:basedOn w:val="1"/>
    <w:unhideWhenUsed/>
    <w:qFormat/>
    <w:uiPriority w:val="0"/>
    <w:pPr>
      <w:jc w:val="center"/>
    </w:pPr>
    <w:rPr>
      <w:rFonts w:hint="eastAsia" w:ascii="黑体" w:hAnsi="黑体" w:eastAsia="黑体"/>
      <w:sz w:val="18"/>
    </w:rPr>
  </w:style>
  <w:style w:type="paragraph" w:customStyle="1" w:styleId="39">
    <w:name w:val="政策 表头"/>
    <w:basedOn w:val="1"/>
    <w:unhideWhenUsed/>
    <w:qFormat/>
    <w:uiPriority w:val="0"/>
    <w:pPr>
      <w:jc w:val="center"/>
    </w:pPr>
    <w:rPr>
      <w:rFonts w:hint="eastAsia" w:ascii="黑体" w:hAnsi="黑体" w:eastAsia="黑体"/>
      <w:lang w:val="zh-CN"/>
    </w:rPr>
  </w:style>
  <w:style w:type="paragraph" w:customStyle="1" w:styleId="40">
    <w:name w:val="材料 表头"/>
    <w:basedOn w:val="39"/>
    <w:unhideWhenUsed/>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661BCD8-A3AF-4D8E-B7F3-65088B7E1692}">
  <ds:schemaRefs/>
</ds:datastoreItem>
</file>

<file path=customXml/itemProps11.xml><?xml version="1.0" encoding="utf-8"?>
<ds:datastoreItem xmlns:ds="http://schemas.openxmlformats.org/officeDocument/2006/customXml" ds:itemID="{31A61BFE-4276-4DB6-A48C-90B0759A899B}">
  <ds:schemaRefs/>
</ds:datastoreItem>
</file>

<file path=customXml/itemProps12.xml><?xml version="1.0" encoding="utf-8"?>
<ds:datastoreItem xmlns:ds="http://schemas.openxmlformats.org/officeDocument/2006/customXml" ds:itemID="{3F48351E-1405-4837-BCA8-785D39A4078C}">
  <ds:schemaRefs/>
</ds:datastoreItem>
</file>

<file path=customXml/itemProps13.xml><?xml version="1.0" encoding="utf-8"?>
<ds:datastoreItem xmlns:ds="http://schemas.openxmlformats.org/officeDocument/2006/customXml" ds:itemID="{C9C6B115-338A-4A50-A2C0-09C266BEBB1E}">
  <ds:schemaRefs/>
</ds:datastoreItem>
</file>

<file path=customXml/itemProps14.xml><?xml version="1.0" encoding="utf-8"?>
<ds:datastoreItem xmlns:ds="http://schemas.openxmlformats.org/officeDocument/2006/customXml" ds:itemID="{3EC3C910-4718-4FDA-B46A-14F7705CFB68}">
  <ds:schemaRefs/>
</ds:datastoreItem>
</file>

<file path=customXml/itemProps15.xml><?xml version="1.0" encoding="utf-8"?>
<ds:datastoreItem xmlns:ds="http://schemas.openxmlformats.org/officeDocument/2006/customXml" ds:itemID="{A1CC8CEF-4773-44A0-A635-3EECC8F56DD8}">
  <ds:schemaRefs/>
</ds:datastoreItem>
</file>

<file path=customXml/itemProps16.xml><?xml version="1.0" encoding="utf-8"?>
<ds:datastoreItem xmlns:ds="http://schemas.openxmlformats.org/officeDocument/2006/customXml" ds:itemID="{7C6B0C9F-D5AA-406E-A600-9FE071528983}">
  <ds:schemaRefs/>
</ds:datastoreItem>
</file>

<file path=customXml/itemProps17.xml><?xml version="1.0" encoding="utf-8"?>
<ds:datastoreItem xmlns:ds="http://schemas.openxmlformats.org/officeDocument/2006/customXml" ds:itemID="{100B074F-2E13-4485-97AE-FA5398323D3B}">
  <ds:schemaRefs/>
</ds:datastoreItem>
</file>

<file path=customXml/itemProps18.xml><?xml version="1.0" encoding="utf-8"?>
<ds:datastoreItem xmlns:ds="http://schemas.openxmlformats.org/officeDocument/2006/customXml" ds:itemID="{39B8AD67-966F-4FAD-BA71-4C91FFF05611}">
  <ds:schemaRefs/>
</ds:datastoreItem>
</file>

<file path=customXml/itemProps2.xml><?xml version="1.0" encoding="utf-8"?>
<ds:datastoreItem xmlns:ds="http://schemas.openxmlformats.org/officeDocument/2006/customXml" ds:itemID="{FB417205-3580-478B-8CF7-FA73F9FEBF2B}">
  <ds:schemaRefs/>
</ds:datastoreItem>
</file>

<file path=customXml/itemProps3.xml><?xml version="1.0" encoding="utf-8"?>
<ds:datastoreItem xmlns:ds="http://schemas.openxmlformats.org/officeDocument/2006/customXml" ds:itemID="{953FA17A-C4CA-4E4C-B0D6-A37AF5100E22}">
  <ds:schemaRefs/>
</ds:datastoreItem>
</file>

<file path=customXml/itemProps4.xml><?xml version="1.0" encoding="utf-8"?>
<ds:datastoreItem xmlns:ds="http://schemas.openxmlformats.org/officeDocument/2006/customXml" ds:itemID="{3ED924F2-DF98-4DDD-87A9-968DE9527C76}">
  <ds:schemaRefs/>
</ds:datastoreItem>
</file>

<file path=customXml/itemProps5.xml><?xml version="1.0" encoding="utf-8"?>
<ds:datastoreItem xmlns:ds="http://schemas.openxmlformats.org/officeDocument/2006/customXml" ds:itemID="{0F2FE265-5A5F-498C-8D2E-F2C029101089}">
  <ds:schemaRefs/>
</ds:datastoreItem>
</file>

<file path=customXml/itemProps6.xml><?xml version="1.0" encoding="utf-8"?>
<ds:datastoreItem xmlns:ds="http://schemas.openxmlformats.org/officeDocument/2006/customXml" ds:itemID="{110F66D6-57CE-4D98-914E-1E2C087E6543}">
  <ds:schemaRefs/>
</ds:datastoreItem>
</file>

<file path=customXml/itemProps7.xml><?xml version="1.0" encoding="utf-8"?>
<ds:datastoreItem xmlns:ds="http://schemas.openxmlformats.org/officeDocument/2006/customXml" ds:itemID="{C81AC05A-D6E8-4A4E-90EB-AED451C9437E}">
  <ds:schemaRefs/>
</ds:datastoreItem>
</file>

<file path=customXml/itemProps8.xml><?xml version="1.0" encoding="utf-8"?>
<ds:datastoreItem xmlns:ds="http://schemas.openxmlformats.org/officeDocument/2006/customXml" ds:itemID="{656D4C19-F27C-4C77-96B9-FE1D7388BCBE}">
  <ds:schemaRefs/>
</ds:datastoreItem>
</file>

<file path=customXml/itemProps9.xml><?xml version="1.0" encoding="utf-8"?>
<ds:datastoreItem xmlns:ds="http://schemas.openxmlformats.org/officeDocument/2006/customXml" ds:itemID="{45F773AF-8E55-41D2-AB15-A5F6E470F41D}">
  <ds:schemaRefs/>
</ds:datastoreItem>
</file>

<file path=docProps/app.xml><?xml version="1.0" encoding="utf-8"?>
<Properties xmlns="http://schemas.openxmlformats.org/officeDocument/2006/extended-properties" xmlns:vt="http://schemas.openxmlformats.org/officeDocument/2006/docPropsVTypes">
  <Template>Normal</Template>
  <Pages>16</Pages>
  <Words>1054</Words>
  <Characters>6009</Characters>
  <Lines>50</Lines>
  <Paragraphs>14</Paragraphs>
  <TotalTime>0</TotalTime>
  <ScaleCrop>false</ScaleCrop>
  <LinksUpToDate>false</LinksUpToDate>
  <CharactersWithSpaces>7049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2019-07-03T01:32:00Z</dcterms:created>
  <dc:creator>ycpic</dc:creator>
  <cp:lastModifiedBy>稳稳的幸福</cp:lastModifiedBy>
  <cp:lastPrinted>2019-08-05T15:14:00Z</cp:lastPrinted>
  <dcterms:modified xsi:type="dcterms:W3CDTF">2019-10-31T05:35:38Z</dcterms:modified>
  <dc:title>第14章 涉税专业服务规范</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