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>附件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1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：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center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b/>
          <w:bCs/>
          <w:color w:val="323E32"/>
          <w:kern w:val="0"/>
          <w:szCs w:val="21"/>
        </w:rPr>
        <w:t>跨境贸易人民币结算试点企业评审表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>地（市）国家税务局名称：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      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（局章）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             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年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  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月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  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日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4900"/>
        <w:gridCol w:w="1119"/>
      </w:tblGrid>
      <w:tr w:rsidR="00A04F33" w:rsidRPr="00A04F33" w:rsidTr="00A04F3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出口企业名称</w:t>
            </w:r>
          </w:p>
        </w:tc>
        <w:tc>
          <w:tcPr>
            <w:tcW w:w="6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增值税纳税人类别</w:t>
            </w:r>
          </w:p>
        </w:tc>
        <w:tc>
          <w:tcPr>
            <w:tcW w:w="6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出口企业海关代码</w:t>
            </w:r>
          </w:p>
        </w:tc>
        <w:tc>
          <w:tcPr>
            <w:tcW w:w="6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是/否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1.财务会计制度健全，且未发生欠税的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2.办理出口货物退（免）税认定二年以上，且日常申报出口货物退（免）税正常、规范，能按税务机关要求保管出口退税档案资料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3.近二年未发现企业从事“四自三不见”等不规范业务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4.近二年未发生偷税、逃避追缴欠税、抗税、骗取出口退税等涉税违法行为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5.近二年未发现虚开发票（含农产品收购发票）和使用虚开的增值税专用发票申报出口退税的问题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6.评审期间未涉及有关税务违法案件检查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b/>
                <w:bCs/>
                <w:color w:val="323E32"/>
                <w:kern w:val="0"/>
                <w:sz w:val="24"/>
                <w:szCs w:val="24"/>
              </w:rPr>
              <w:t>7.是否同意出口企业参与试点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A04F33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 </w:t>
            </w:r>
          </w:p>
        </w:tc>
      </w:tr>
      <w:tr w:rsidR="00A04F33" w:rsidRPr="00A04F33" w:rsidTr="00A04F3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3" w:rsidRPr="00A04F33" w:rsidRDefault="00A04F33" w:rsidP="00A04F33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</w:tr>
    </w:tbl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>初评人员（签字）：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    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复核人员（签字）：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  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负责人（签字）：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>备注：１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.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负责人应为地（市）级国家税务局分管局领导；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　　　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2.“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增值税纳税人类别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”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栏中填写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“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增值税一般纳税人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”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或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“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增值税小规模纳税人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”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；</w:t>
      </w:r>
    </w:p>
    <w:p w:rsidR="00A04F33" w:rsidRPr="00A04F33" w:rsidRDefault="00A04F33" w:rsidP="00A04F33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　　　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3.“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是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/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否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”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栏中请填写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“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是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”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或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“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否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 xml:space="preserve">” </w:t>
      </w:r>
      <w:r w:rsidRPr="00A04F33">
        <w:rPr>
          <w:rFonts w:ascii="simsun" w:eastAsia="宋体" w:hAnsi="simsun" w:cs="宋体"/>
          <w:color w:val="323E32"/>
          <w:kern w:val="0"/>
          <w:szCs w:val="21"/>
        </w:rPr>
        <w:t>。</w:t>
      </w:r>
    </w:p>
    <w:p w:rsidR="00154C11" w:rsidRPr="00A04F33" w:rsidRDefault="00A04F33">
      <w:pPr>
        <w:rPr>
          <w:rFonts w:hint="eastAsia"/>
        </w:rPr>
      </w:pPr>
      <w:bookmarkStart w:id="0" w:name="_GoBack"/>
      <w:bookmarkEnd w:id="0"/>
    </w:p>
    <w:sectPr w:rsidR="00154C11" w:rsidRPr="00A0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8C"/>
    <w:rsid w:val="005A428C"/>
    <w:rsid w:val="007C4DA2"/>
    <w:rsid w:val="00A04F33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7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2014-04-16T01:02:00Z</dcterms:created>
  <dcterms:modified xsi:type="dcterms:W3CDTF">2014-04-16T01:02:00Z</dcterms:modified>
</cp:coreProperties>
</file>