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4B" w:rsidRPr="0022064B" w:rsidRDefault="0022064B" w:rsidP="0022064B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22064B">
        <w:rPr>
          <w:rFonts w:ascii="Arial" w:eastAsia="宋体" w:hAnsi="Arial" w:cs="Arial"/>
          <w:color w:val="454545"/>
          <w:kern w:val="0"/>
          <w:sz w:val="20"/>
          <w:szCs w:val="20"/>
        </w:rPr>
        <w:t>附件：</w:t>
      </w:r>
    </w:p>
    <w:p w:rsidR="0022064B" w:rsidRPr="0022064B" w:rsidRDefault="0022064B" w:rsidP="0022064B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22064B">
        <w:rPr>
          <w:rFonts w:ascii="Arial" w:eastAsia="宋体" w:hAnsi="Arial" w:cs="Arial"/>
          <w:color w:val="0000FF"/>
          <w:kern w:val="0"/>
          <w:sz w:val="20"/>
          <w:szCs w:val="20"/>
        </w:rPr>
        <w:t>部分电气等焊接机器及装置零件出口企业名单</w:t>
      </w:r>
    </w:p>
    <w:tbl>
      <w:tblPr>
        <w:tblW w:w="8782" w:type="dxa"/>
        <w:jc w:val="center"/>
        <w:tblInd w:w="108" w:type="dxa"/>
        <w:tblLook w:val="04A0" w:firstRow="1" w:lastRow="0" w:firstColumn="1" w:lastColumn="0" w:noHBand="0" w:noVBand="1"/>
      </w:tblPr>
      <w:tblGrid>
        <w:gridCol w:w="640"/>
        <w:gridCol w:w="1520"/>
        <w:gridCol w:w="3574"/>
        <w:gridCol w:w="1146"/>
        <w:gridCol w:w="1056"/>
        <w:gridCol w:w="846"/>
      </w:tblGrid>
      <w:tr w:rsidR="0022064B" w:rsidRPr="0022064B">
        <w:trPr>
          <w:trHeight w:val="285"/>
          <w:jc w:val="center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统计日期：2007年7月-2010年6月</w:t>
            </w:r>
            <w:proofErr w:type="gramStart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 xml:space="preserve">　　　　　　　　　　　　　　　　</w:t>
            </w:r>
            <w:proofErr w:type="gramEnd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单位：千克、美元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企业海关代码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出口数量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出口额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单价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3703941729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山东</w:t>
            </w:r>
            <w:proofErr w:type="gramStart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威尔斯通钨业有限公司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217377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12771746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58.75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1114960021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北京天龙钨钼科技有限公司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181371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11899730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65.61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6101930811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西安鼎盟电动元件工业有限公司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33987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2857630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84.08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4403166815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深圳市威勒达科技开发有限公司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71885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2228708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31.00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1102910018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北京矿冶总公司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46742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2159638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46.20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4101960907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proofErr w:type="gramStart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郑州三惠贸易</w:t>
            </w:r>
            <w:proofErr w:type="gramEnd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43849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1623640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37.03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1116940032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澳科电子（北京）有限公司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42590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1393363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32.72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3122210384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上海三凯进出口有限公司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29903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1066646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35.67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4403941953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proofErr w:type="gramStart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迪</w:t>
            </w:r>
            <w:proofErr w:type="gramEnd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特集科技（深圳）有限公司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10709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1064168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99.37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1108910015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安泰国际贸易有限公司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31116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1013206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32.56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3306965460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浙江卧龙国际贸易有限公司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19929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852140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42.76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3118930373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必能信超声（上海）有限公司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6880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778973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113.21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1108310263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北京中电华强焊接工程技术有限公司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25260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764692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30.27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3122442739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小原（上海）有限公司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22765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711231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31.24</w:t>
            </w:r>
          </w:p>
        </w:tc>
      </w:tr>
      <w:tr w:rsidR="0022064B" w:rsidRPr="002206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3703962716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淄博中</w:t>
            </w:r>
            <w:proofErr w:type="gramStart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淄</w:t>
            </w:r>
            <w:proofErr w:type="gramEnd"/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国际经济技术合作有限公司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8078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346868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64B" w:rsidRPr="0022064B" w:rsidRDefault="0022064B" w:rsidP="0022064B">
            <w:pPr>
              <w:widowControl/>
              <w:spacing w:line="480" w:lineRule="auto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2064B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42.98</w:t>
            </w:r>
          </w:p>
        </w:tc>
      </w:tr>
    </w:tbl>
    <w:p w:rsidR="00154C11" w:rsidRDefault="0022064B">
      <w:pPr>
        <w:rPr>
          <w:rFonts w:hint="eastAsia"/>
        </w:rPr>
      </w:pPr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1E"/>
    <w:rsid w:val="001B671E"/>
    <w:rsid w:val="0022064B"/>
    <w:rsid w:val="007C4DA2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2014-03-19T05:16:00Z</dcterms:created>
  <dcterms:modified xsi:type="dcterms:W3CDTF">2014-03-19T05:16:00Z</dcterms:modified>
</cp:coreProperties>
</file>