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E3" w:rsidRDefault="00FB2CE3" w:rsidP="00FB2CE3">
      <w:pPr>
        <w:pStyle w:val="a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附件5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</w:p>
    <w:p w:rsidR="00FB2CE3" w:rsidRDefault="00FB2CE3" w:rsidP="00FB2CE3">
      <w:pPr>
        <w:pStyle w:val="a5"/>
        <w:jc w:val="center"/>
        <w:rPr>
          <w:rFonts w:ascii="华文中宋" w:eastAsia="华文中宋" w:hAnsi="华文中宋" w:cs="宋体" w:hint="eastAsia"/>
          <w:b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z w:val="44"/>
          <w:szCs w:val="44"/>
        </w:rPr>
        <w:t>已证实虚开通知单</w:t>
      </w:r>
    </w:p>
    <w:p w:rsidR="00FB2CE3" w:rsidRDefault="00FB2CE3" w:rsidP="00FB2CE3">
      <w:pPr>
        <w:pStyle w:val="a5"/>
        <w:jc w:val="center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协查编号：</w:t>
      </w:r>
    </w:p>
    <w:p w:rsidR="00FB2CE3" w:rsidRDefault="00FB2CE3" w:rsidP="00FB2CE3">
      <w:pPr>
        <w:pStyle w:val="a5"/>
        <w:jc w:val="center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案件名称及编号：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宋体" w:cs="宋体" w:hint="eastAsia"/>
          <w:sz w:val="32"/>
          <w:szCs w:val="32"/>
        </w:rPr>
        <w:t>：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经查证，现将已证实虚开的发票××份、涉案发票金额××元告知你局，请按有关规定处理，并将有关情况及税务处理结果反馈我局。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附件：1.发票清单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    　2.其他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　　　　　　　　　　　　　　　税务机关（章）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　　　　　　　　　　　　　　　年   月   日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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联系人：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联系电话：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地  址：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邮政编码：</w:t>
      </w:r>
    </w:p>
    <w:p w:rsidR="00FB2CE3" w:rsidRDefault="00FB2CE3" w:rsidP="00FB2CE3">
      <w:pPr>
        <w:pStyle w:val="a5"/>
        <w:jc w:val="center"/>
        <w:rPr>
          <w:rFonts w:ascii="华文中宋" w:eastAsia="华文中宋" w:hAnsi="华文中宋" w:cs="宋体" w:hint="eastAsia"/>
          <w:b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z w:val="44"/>
          <w:szCs w:val="44"/>
        </w:rPr>
        <w:lastRenderedPageBreak/>
        <w:t>使 用 说 明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1.本通知单依据《增值税抵扣凭证协查管理办法》第八条设置。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2.适用范围：案发地税务机关对已确定虚开发票的案件，在通过网络发送委托协查后1个工作日内，将纸质《已证实虚开通知单》及相关证据资料寄送受托方。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3.“涉案发票金额”填写：增值税专用发票和废旧物资发票是指金额；公路、内河货物运输业统一发票是指运费合计金额。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4.本通知单为A4竖式，由系统自动生成和传输。</w:t>
      </w:r>
    </w:p>
    <w:p w:rsidR="00FB2CE3" w:rsidRDefault="00FB2CE3" w:rsidP="00FB2CE3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</w:p>
    <w:p w:rsidR="00FB2CE3" w:rsidRDefault="00FB2CE3" w:rsidP="00FB2CE3">
      <w:pPr>
        <w:rPr>
          <w:rFonts w:ascii="仿宋_GB2312" w:eastAsia="仿宋_GB2312" w:hint="eastAsia"/>
          <w:sz w:val="32"/>
          <w:szCs w:val="32"/>
        </w:rPr>
      </w:pPr>
    </w:p>
    <w:p w:rsidR="00FB2CE3" w:rsidRDefault="00FB2CE3" w:rsidP="00FB2CE3">
      <w:pPr>
        <w:rPr>
          <w:rFonts w:ascii="仿宋_GB2312" w:eastAsia="仿宋_GB2312" w:hint="eastAsia"/>
          <w:sz w:val="32"/>
          <w:szCs w:val="32"/>
        </w:rPr>
      </w:pPr>
    </w:p>
    <w:p w:rsidR="00FB2CE3" w:rsidRDefault="00FB2CE3" w:rsidP="00FB2CE3">
      <w:pPr>
        <w:rPr>
          <w:rFonts w:ascii="仿宋_GB2312" w:eastAsia="仿宋_GB2312" w:hint="eastAsia"/>
          <w:sz w:val="32"/>
          <w:szCs w:val="32"/>
        </w:rPr>
      </w:pPr>
    </w:p>
    <w:p w:rsidR="00FB2CE3" w:rsidRDefault="00FB2CE3" w:rsidP="00FB2CE3">
      <w:pPr>
        <w:rPr>
          <w:rFonts w:ascii="仿宋_GB2312" w:eastAsia="仿宋_GB2312" w:hint="eastAsia"/>
          <w:sz w:val="32"/>
          <w:szCs w:val="32"/>
        </w:rPr>
      </w:pPr>
    </w:p>
    <w:p w:rsidR="00FB2CE3" w:rsidRDefault="00FB2CE3" w:rsidP="00FB2CE3">
      <w:pPr>
        <w:rPr>
          <w:rFonts w:ascii="仿宋_GB2312" w:eastAsia="仿宋_GB2312" w:hint="eastAsia"/>
          <w:sz w:val="32"/>
          <w:szCs w:val="32"/>
        </w:rPr>
      </w:pPr>
    </w:p>
    <w:p w:rsidR="00FB2CE3" w:rsidRDefault="00FB2CE3" w:rsidP="00FB2CE3">
      <w:pPr>
        <w:rPr>
          <w:rFonts w:ascii="仿宋_GB2312" w:eastAsia="仿宋_GB2312" w:hint="eastAsia"/>
          <w:sz w:val="32"/>
          <w:szCs w:val="32"/>
        </w:rPr>
      </w:pPr>
    </w:p>
    <w:p w:rsidR="00FB2CE3" w:rsidRDefault="00FB2CE3" w:rsidP="00FB2CE3">
      <w:pPr>
        <w:rPr>
          <w:rFonts w:ascii="仿宋_GB2312" w:eastAsia="仿宋_GB2312" w:hint="eastAsia"/>
          <w:sz w:val="32"/>
          <w:szCs w:val="32"/>
        </w:rPr>
      </w:pPr>
    </w:p>
    <w:p w:rsidR="00FB2CE3" w:rsidRDefault="00FB2CE3" w:rsidP="00FB2CE3">
      <w:pPr>
        <w:rPr>
          <w:rFonts w:ascii="仿宋_GB2312" w:eastAsia="仿宋_GB2312" w:hint="eastAsia"/>
          <w:sz w:val="32"/>
          <w:szCs w:val="32"/>
        </w:rPr>
      </w:pPr>
    </w:p>
    <w:p w:rsidR="00FB2CE3" w:rsidRDefault="00FB2CE3" w:rsidP="00FB2CE3">
      <w:pPr>
        <w:rPr>
          <w:rFonts w:ascii="仿宋_GB2312" w:eastAsia="仿宋_GB2312" w:hint="eastAsia"/>
          <w:sz w:val="32"/>
          <w:szCs w:val="32"/>
        </w:rPr>
      </w:pPr>
    </w:p>
    <w:p w:rsidR="00FB2CE3" w:rsidRDefault="00FB2CE3" w:rsidP="00FB2CE3">
      <w:pPr>
        <w:rPr>
          <w:rFonts w:ascii="仿宋_GB2312" w:eastAsia="仿宋_GB2312" w:hint="eastAsia"/>
          <w:sz w:val="32"/>
          <w:szCs w:val="32"/>
        </w:rPr>
      </w:pPr>
    </w:p>
    <w:p w:rsidR="00FB2CE3" w:rsidRDefault="00FB2CE3" w:rsidP="00FB2CE3">
      <w:pPr>
        <w:rPr>
          <w:rFonts w:ascii="仿宋_GB2312" w:eastAsia="仿宋_GB2312" w:hint="eastAsia"/>
          <w:sz w:val="32"/>
          <w:szCs w:val="32"/>
        </w:rPr>
      </w:pPr>
    </w:p>
    <w:p w:rsidR="0078545B" w:rsidRPr="00FB2CE3" w:rsidRDefault="0078545B">
      <w:bookmarkStart w:id="0" w:name="_GoBack"/>
      <w:bookmarkEnd w:id="0"/>
    </w:p>
    <w:sectPr w:rsidR="0078545B" w:rsidRPr="00FB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BB" w:rsidRDefault="00EF25BB" w:rsidP="00FB2CE3">
      <w:r>
        <w:separator/>
      </w:r>
    </w:p>
  </w:endnote>
  <w:endnote w:type="continuationSeparator" w:id="0">
    <w:p w:rsidR="00EF25BB" w:rsidRDefault="00EF25BB" w:rsidP="00FB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BB" w:rsidRDefault="00EF25BB" w:rsidP="00FB2CE3">
      <w:r>
        <w:separator/>
      </w:r>
    </w:p>
  </w:footnote>
  <w:footnote w:type="continuationSeparator" w:id="0">
    <w:p w:rsidR="00EF25BB" w:rsidRDefault="00EF25BB" w:rsidP="00FB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54"/>
    <w:rsid w:val="0078545B"/>
    <w:rsid w:val="00881754"/>
    <w:rsid w:val="00EF25BB"/>
    <w:rsid w:val="00F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E3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rsid w:val="00FB2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C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FB2CE3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FB2CE3"/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5"/>
    <w:semiHidden/>
    <w:rsid w:val="00FB2CE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E3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rsid w:val="00FB2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C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FB2CE3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FB2CE3"/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5"/>
    <w:semiHidden/>
    <w:rsid w:val="00FB2CE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2014-04-11T05:53:00Z</dcterms:created>
  <dcterms:modified xsi:type="dcterms:W3CDTF">2014-04-11T05:53:00Z</dcterms:modified>
</cp:coreProperties>
</file>