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DB0" w:rsidRPr="00790DB0" w:rsidRDefault="00790DB0" w:rsidP="00790DB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790DB0">
        <w:rPr>
          <w:rFonts w:ascii="宋体" w:eastAsia="宋体" w:hAnsi="宋体" w:cs="宋体"/>
          <w:kern w:val="0"/>
          <w:sz w:val="24"/>
          <w:szCs w:val="24"/>
        </w:rPr>
        <w:t>附件一:</w:t>
      </w:r>
      <w:r w:rsidRPr="00790DB0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</w:p>
    <w:p w:rsidR="00790DB0" w:rsidRPr="00790DB0" w:rsidRDefault="00790DB0" w:rsidP="00790DB0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90DB0">
        <w:rPr>
          <w:rFonts w:ascii="宋体" w:eastAsia="宋体" w:hAnsi="宋体" w:cs="宋体"/>
          <w:kern w:val="0"/>
          <w:sz w:val="24"/>
          <w:szCs w:val="24"/>
        </w:rPr>
        <w:t>钻石关税政策及消费税税率调整表</w:t>
      </w:r>
      <w:bookmarkEnd w:id="0"/>
    </w:p>
    <w:p w:rsidR="00790DB0" w:rsidRPr="00790DB0" w:rsidRDefault="00790DB0" w:rsidP="00790DB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9"/>
        <w:gridCol w:w="3398"/>
        <w:gridCol w:w="852"/>
        <w:gridCol w:w="934"/>
        <w:gridCol w:w="1016"/>
        <w:gridCol w:w="867"/>
      </w:tblGrid>
      <w:tr w:rsidR="00790DB0" w:rsidRPr="00790DB0" w:rsidTr="00790DB0">
        <w:trPr>
          <w:trHeight w:val="795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t>税则号列</w:t>
            </w:r>
            <w:proofErr w:type="gramEnd"/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90DB0" w:rsidRPr="00790DB0" w:rsidRDefault="00790DB0" w:rsidP="00790D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t>货　　品　　名　　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t>现行关</w:t>
            </w:r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税税率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90DB0" w:rsidRPr="00790DB0" w:rsidRDefault="00790DB0" w:rsidP="00790D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t>调整后关</w:t>
            </w:r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税政策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90DB0" w:rsidRPr="00790DB0" w:rsidRDefault="00790DB0" w:rsidP="00790D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t>现行消费</w:t>
            </w:r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税税率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90DB0" w:rsidRPr="00790DB0" w:rsidRDefault="00790DB0" w:rsidP="00790D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t>调整后消费税税率</w:t>
            </w:r>
          </w:p>
        </w:tc>
      </w:tr>
      <w:tr w:rsidR="00790DB0" w:rsidRPr="00790DB0" w:rsidTr="00790DB0">
        <w:trPr>
          <w:trHeight w:val="240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t>71021000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t>未分级钻石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t>3％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90DB0" w:rsidRPr="00790DB0" w:rsidRDefault="00790DB0" w:rsidP="00790D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在 上海 钻 </w:t>
            </w:r>
            <w:proofErr w:type="gramStart"/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t>石交</w:t>
            </w:r>
            <w:proofErr w:type="gramEnd"/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易 </w:t>
            </w:r>
            <w:proofErr w:type="gramStart"/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t>所海</w:t>
            </w:r>
            <w:proofErr w:type="gramEnd"/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关 报关 进 口的，免征进 口 关税。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t>10％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进口环节消费税暂 不 </w:t>
            </w:r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征收，后移至零售环节按 5％税 率 征收。</w:t>
            </w:r>
          </w:p>
        </w:tc>
      </w:tr>
      <w:tr w:rsidR="00790DB0" w:rsidRPr="00790DB0" w:rsidTr="00790DB0">
        <w:trPr>
          <w:trHeight w:val="240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t>71022100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t>未加工或简单加工的工业用钻石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t>3％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t>10％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0DB0" w:rsidRPr="00790DB0" w:rsidTr="00790DB0">
        <w:trPr>
          <w:trHeight w:val="240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t>71022900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t>其他工业用钻石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t>3％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t>10％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0DB0" w:rsidRPr="00790DB0" w:rsidTr="00790DB0">
        <w:trPr>
          <w:trHeight w:val="240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t>71023100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t>未加工或简单加工非工业用钻石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t>3％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t>10％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0DB0" w:rsidRPr="00790DB0" w:rsidTr="00790DB0">
        <w:trPr>
          <w:trHeight w:val="240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t>71023900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t>其他非工业用钻石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t>8％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t>10％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0DB0" w:rsidRPr="00790DB0" w:rsidTr="00790DB0">
        <w:trPr>
          <w:trHeight w:val="240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t>71042000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t>未加工合成或再造钻石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t>6％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t>10％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0DB0" w:rsidRPr="00790DB0" w:rsidTr="00790DB0">
        <w:trPr>
          <w:trHeight w:val="240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t>71049010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t>其他工业用合成或再造的钻石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t>6％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t>10％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0DB0" w:rsidRPr="00790DB0" w:rsidTr="00790DB0">
        <w:trPr>
          <w:trHeight w:val="240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t>71049090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t>其他非工业用合成或再造的钻石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t>8％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t>10％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0DB0" w:rsidRPr="00790DB0" w:rsidTr="00790DB0">
        <w:trPr>
          <w:trHeight w:val="240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t>71051000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t>天然或合成的钻石粉末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t>3％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DB0">
              <w:rPr>
                <w:rFonts w:ascii="宋体" w:eastAsia="宋体" w:hAnsi="宋体" w:cs="宋体"/>
                <w:kern w:val="0"/>
                <w:sz w:val="24"/>
                <w:szCs w:val="24"/>
              </w:rPr>
              <w:t>10％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DB0" w:rsidRPr="00790DB0" w:rsidRDefault="00790DB0" w:rsidP="00790D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B01410" w:rsidRDefault="00B01410"/>
    <w:sectPr w:rsidR="00B014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886" w:rsidRDefault="00E82886" w:rsidP="00790DB0">
      <w:r>
        <w:separator/>
      </w:r>
    </w:p>
  </w:endnote>
  <w:endnote w:type="continuationSeparator" w:id="0">
    <w:p w:rsidR="00E82886" w:rsidRDefault="00E82886" w:rsidP="0079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DB0" w:rsidRDefault="00790DB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DB0" w:rsidRDefault="00790DB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DB0" w:rsidRDefault="00790D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886" w:rsidRDefault="00E82886" w:rsidP="00790DB0">
      <w:r>
        <w:separator/>
      </w:r>
    </w:p>
  </w:footnote>
  <w:footnote w:type="continuationSeparator" w:id="0">
    <w:p w:rsidR="00E82886" w:rsidRDefault="00E82886" w:rsidP="00790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DB0" w:rsidRDefault="00790D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DB0" w:rsidRDefault="00790DB0" w:rsidP="00790DB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DB0" w:rsidRDefault="00790D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8B"/>
    <w:rsid w:val="000F3B23"/>
    <w:rsid w:val="002D48E9"/>
    <w:rsid w:val="00353EB6"/>
    <w:rsid w:val="003A469F"/>
    <w:rsid w:val="005A028B"/>
    <w:rsid w:val="00682BA2"/>
    <w:rsid w:val="007423BF"/>
    <w:rsid w:val="00790DB0"/>
    <w:rsid w:val="00922030"/>
    <w:rsid w:val="00B01410"/>
    <w:rsid w:val="00E463BF"/>
    <w:rsid w:val="00E56261"/>
    <w:rsid w:val="00E82886"/>
    <w:rsid w:val="00EA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0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0D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0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0DB0"/>
    <w:rPr>
      <w:sz w:val="18"/>
      <w:szCs w:val="18"/>
    </w:rPr>
  </w:style>
  <w:style w:type="paragraph" w:styleId="a5">
    <w:name w:val="Normal (Web)"/>
    <w:basedOn w:val="a"/>
    <w:uiPriority w:val="99"/>
    <w:unhideWhenUsed/>
    <w:rsid w:val="00790D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0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0D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0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0DB0"/>
    <w:rPr>
      <w:sz w:val="18"/>
      <w:szCs w:val="18"/>
    </w:rPr>
  </w:style>
  <w:style w:type="paragraph" w:styleId="a5">
    <w:name w:val="Normal (Web)"/>
    <w:basedOn w:val="a"/>
    <w:uiPriority w:val="99"/>
    <w:unhideWhenUsed/>
    <w:rsid w:val="00790D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2013-03-04T02:04:00Z</dcterms:created>
  <dcterms:modified xsi:type="dcterms:W3CDTF">2013-03-04T02:04:00Z</dcterms:modified>
</cp:coreProperties>
</file>