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7D" w:rsidRPr="00764713" w:rsidRDefault="00AD097D" w:rsidP="00764713">
      <w:pPr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 w:rsidRPr="00764713">
        <w:rPr>
          <w:rFonts w:asciiTheme="minorEastAsia" w:hAnsiTheme="minorEastAsia" w:hint="eastAsia"/>
          <w:b/>
          <w:sz w:val="32"/>
          <w:szCs w:val="24"/>
        </w:rPr>
        <w:t>国家税务总局公告2012年第31号</w:t>
      </w:r>
    </w:p>
    <w:p w:rsidR="00AD097D" w:rsidRPr="00764713" w:rsidRDefault="00AD097D" w:rsidP="0076471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764713">
        <w:rPr>
          <w:rFonts w:asciiTheme="minorEastAsia" w:hAnsiTheme="minorEastAsia" w:hint="eastAsia"/>
          <w:b/>
          <w:sz w:val="24"/>
          <w:szCs w:val="24"/>
        </w:rPr>
        <w:t>国家税务总局</w:t>
      </w:r>
    </w:p>
    <w:p w:rsidR="00AD097D" w:rsidRPr="00764713" w:rsidRDefault="00AD097D" w:rsidP="0076471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764713">
        <w:rPr>
          <w:rFonts w:asciiTheme="minorEastAsia" w:hAnsiTheme="minorEastAsia" w:hint="eastAsia"/>
          <w:b/>
          <w:sz w:val="24"/>
          <w:szCs w:val="24"/>
        </w:rPr>
        <w:t>关于调整增值税纳税申报有关事项的公告</w:t>
      </w:r>
    </w:p>
    <w:p w:rsidR="00AD097D" w:rsidRPr="00764713" w:rsidRDefault="00AD097D" w:rsidP="0076471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D097D" w:rsidRPr="00764713" w:rsidRDefault="00AD097D" w:rsidP="0076471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4713">
        <w:rPr>
          <w:rFonts w:asciiTheme="minorEastAsia" w:hAnsiTheme="minorEastAsia" w:hint="eastAsia"/>
          <w:sz w:val="24"/>
          <w:szCs w:val="24"/>
        </w:rPr>
        <w:t>现就调整增值税纳税申报有关事项公告如下：</w:t>
      </w:r>
    </w:p>
    <w:p w:rsidR="00AD097D" w:rsidRPr="00764713" w:rsidRDefault="00AD097D" w:rsidP="0076471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4713">
        <w:rPr>
          <w:rFonts w:asciiTheme="minorEastAsia" w:hAnsiTheme="minorEastAsia" w:hint="eastAsia"/>
          <w:sz w:val="24"/>
          <w:szCs w:val="24"/>
        </w:rPr>
        <w:t>一、增值税纳税申报表(适用于增值税一般纳税人)附列资料（表一）中“简易征收办法征收增值税货物的销售额和应纳税额明细”部分增加3%征收率，供增值税一般纳税人根据现行规定，选择简易办法按照销售额和3%的征收率计算缴纳增值税时填报。</w:t>
      </w:r>
    </w:p>
    <w:p w:rsidR="00AD097D" w:rsidRPr="00764713" w:rsidRDefault="00AD097D" w:rsidP="0076471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4713">
        <w:rPr>
          <w:rFonts w:asciiTheme="minorEastAsia" w:hAnsiTheme="minorEastAsia" w:hint="eastAsia"/>
          <w:sz w:val="24"/>
          <w:szCs w:val="24"/>
        </w:rPr>
        <w:t>二、各地税务机关应做好纳税人增值税纳税申报宣传和培训辅导工作。</w:t>
      </w:r>
    </w:p>
    <w:p w:rsidR="00AD097D" w:rsidRPr="00764713" w:rsidRDefault="00AD097D" w:rsidP="0076471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4713">
        <w:rPr>
          <w:rFonts w:asciiTheme="minorEastAsia" w:hAnsiTheme="minorEastAsia" w:hint="eastAsia"/>
          <w:sz w:val="24"/>
          <w:szCs w:val="24"/>
        </w:rPr>
        <w:t>三、本公告自2012年7月1日起施行。</w:t>
      </w:r>
    </w:p>
    <w:p w:rsidR="00AD097D" w:rsidRPr="00764713" w:rsidRDefault="00AD097D" w:rsidP="0076471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4713">
        <w:rPr>
          <w:rFonts w:asciiTheme="minorEastAsia" w:hAnsiTheme="minorEastAsia" w:hint="eastAsia"/>
          <w:sz w:val="24"/>
          <w:szCs w:val="24"/>
        </w:rPr>
        <w:t>特此公告。</w:t>
      </w:r>
    </w:p>
    <w:p w:rsidR="00AD097D" w:rsidRPr="00764713" w:rsidRDefault="00AD097D" w:rsidP="0076471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4713">
        <w:rPr>
          <w:rFonts w:asciiTheme="minorEastAsia" w:hAnsiTheme="minorEastAsia" w:hint="eastAsia"/>
          <w:sz w:val="24"/>
          <w:szCs w:val="24"/>
        </w:rPr>
        <w:t>附件：增值税纳税申报表(适用于增值税一般纳税人)附列资料（表一）</w:t>
      </w:r>
    </w:p>
    <w:p w:rsidR="000A4BAB" w:rsidRPr="00764713" w:rsidRDefault="00AD097D" w:rsidP="00764713">
      <w:pPr>
        <w:spacing w:line="360" w:lineRule="auto"/>
        <w:ind w:firstLineChars="1950" w:firstLine="4680"/>
        <w:rPr>
          <w:rFonts w:asciiTheme="minorEastAsia" w:hAnsiTheme="minorEastAsia"/>
          <w:sz w:val="24"/>
          <w:szCs w:val="24"/>
        </w:rPr>
      </w:pPr>
      <w:r w:rsidRPr="00764713">
        <w:rPr>
          <w:rFonts w:asciiTheme="minorEastAsia" w:hAnsiTheme="minorEastAsia" w:hint="eastAsia"/>
          <w:sz w:val="24"/>
          <w:szCs w:val="24"/>
        </w:rPr>
        <w:t>二○一二年六月二十九日</w:t>
      </w:r>
    </w:p>
    <w:p w:rsidR="00FB62C5" w:rsidRDefault="00FB62C5" w:rsidP="00FE55B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FE55BF" w:rsidRPr="00FE55BF" w:rsidRDefault="00FE55BF" w:rsidP="00FE55BF">
      <w:pPr>
        <w:pBdr>
          <w:top w:val="single" w:sz="6" w:space="1" w:color="auto"/>
          <w:bottom w:val="single" w:sz="6" w:space="1" w:color="auto"/>
        </w:pBd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E55BF">
        <w:rPr>
          <w:rFonts w:asciiTheme="minorEastAsia" w:hAnsiTheme="minorEastAsia" w:hint="eastAsia"/>
          <w:sz w:val="24"/>
          <w:szCs w:val="24"/>
        </w:rPr>
        <w:t>分送：各省、自治区、直辖市和计划单列市国家税务局、地方税务局</w:t>
      </w:r>
    </w:p>
    <w:p w:rsidR="00FE55BF" w:rsidRPr="00FE55BF" w:rsidRDefault="00FE55BF" w:rsidP="00FE55BF">
      <w:pPr>
        <w:pBdr>
          <w:bottom w:val="single" w:sz="6" w:space="1" w:color="auto"/>
          <w:between w:val="single" w:sz="6" w:space="1" w:color="auto"/>
        </w:pBd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E55BF">
        <w:rPr>
          <w:rFonts w:asciiTheme="minorEastAsia" w:hAnsiTheme="minorEastAsia" w:hint="eastAsia"/>
          <w:sz w:val="24"/>
          <w:szCs w:val="24"/>
        </w:rPr>
        <w:t xml:space="preserve">国家税务总局办公厅     </w:t>
      </w:r>
      <w:r w:rsidR="00FB62C5">
        <w:rPr>
          <w:rFonts w:asciiTheme="minorEastAsia" w:hAnsiTheme="minorEastAsia" w:hint="eastAsia"/>
          <w:sz w:val="24"/>
          <w:szCs w:val="24"/>
        </w:rPr>
        <w:t xml:space="preserve">    </w:t>
      </w:r>
      <w:r w:rsidRPr="00FE55BF">
        <w:rPr>
          <w:rFonts w:asciiTheme="minorEastAsia" w:hAnsiTheme="minorEastAsia" w:hint="eastAsia"/>
          <w:sz w:val="24"/>
          <w:szCs w:val="24"/>
        </w:rPr>
        <w:t xml:space="preserve">               2012年7月6日印发</w:t>
      </w:r>
    </w:p>
    <w:p w:rsidR="00FE55BF" w:rsidRPr="00FE55BF" w:rsidRDefault="00FE55BF" w:rsidP="00FE55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E55BF">
        <w:rPr>
          <w:rFonts w:asciiTheme="minorEastAsia" w:hAnsiTheme="minorEastAsia" w:hint="eastAsia"/>
          <w:sz w:val="24"/>
          <w:szCs w:val="24"/>
        </w:rPr>
        <w:t>校对：货物和劳务税司</w:t>
      </w:r>
    </w:p>
    <w:p w:rsidR="00764713" w:rsidRDefault="00764713" w:rsidP="0076471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C68BB" w:rsidRDefault="00DC68BB" w:rsidP="00FE55BF">
      <w:pPr>
        <w:widowControl/>
        <w:spacing w:line="360" w:lineRule="atLeast"/>
        <w:jc w:val="center"/>
        <w:rPr>
          <w:rFonts w:ascii="宋体" w:eastAsia="宋体" w:hAnsi="宋体" w:cs="Arial"/>
          <w:color w:val="333333"/>
          <w:kern w:val="0"/>
          <w:sz w:val="18"/>
          <w:szCs w:val="18"/>
        </w:rPr>
        <w:sectPr w:rsidR="00DC68BB" w:rsidSect="000A4B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68BB" w:rsidRPr="00DC68BB" w:rsidRDefault="00DC68BB" w:rsidP="00DC68BB">
      <w:pPr>
        <w:widowControl/>
        <w:spacing w:line="360" w:lineRule="auto"/>
        <w:jc w:val="center"/>
        <w:rPr>
          <w:rFonts w:ascii="宋体" w:eastAsia="宋体" w:hAnsi="宋体" w:cs="Arial"/>
          <w:b/>
          <w:color w:val="333333"/>
          <w:kern w:val="0"/>
          <w:sz w:val="28"/>
          <w:szCs w:val="18"/>
        </w:rPr>
      </w:pPr>
      <w:r w:rsidRPr="00FE55BF">
        <w:rPr>
          <w:rFonts w:ascii="宋体" w:eastAsia="宋体" w:hAnsi="宋体" w:cs="Arial" w:hint="eastAsia"/>
          <w:b/>
          <w:color w:val="333333"/>
          <w:kern w:val="0"/>
          <w:sz w:val="28"/>
          <w:szCs w:val="18"/>
        </w:rPr>
        <w:lastRenderedPageBreak/>
        <w:t>增值税纳税申报表附列资料（表一）</w:t>
      </w:r>
    </w:p>
    <w:p w:rsidR="00DC68BB" w:rsidRPr="00FE55BF" w:rsidRDefault="00DC68BB" w:rsidP="00DC68BB">
      <w:pPr>
        <w:widowControl/>
        <w:spacing w:line="360" w:lineRule="auto"/>
        <w:jc w:val="center"/>
        <w:rPr>
          <w:rFonts w:ascii="宋体" w:eastAsia="宋体" w:hAnsi="宋体" w:cs="Arial"/>
          <w:color w:val="333333"/>
          <w:kern w:val="0"/>
          <w:sz w:val="18"/>
          <w:szCs w:val="18"/>
        </w:rPr>
      </w:pPr>
      <w:r w:rsidRPr="00FE55BF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（本期销售情况明细）</w:t>
      </w:r>
    </w:p>
    <w:p w:rsidR="00DC68BB" w:rsidRPr="00FE55BF" w:rsidRDefault="00DC68BB" w:rsidP="00DC68BB">
      <w:pPr>
        <w:widowControl/>
        <w:spacing w:line="360" w:lineRule="auto"/>
        <w:jc w:val="center"/>
        <w:rPr>
          <w:rFonts w:ascii="宋体" w:eastAsia="宋体" w:hAnsi="宋体" w:cs="Arial"/>
          <w:color w:val="333333"/>
          <w:kern w:val="0"/>
          <w:sz w:val="18"/>
          <w:szCs w:val="18"/>
        </w:rPr>
      </w:pPr>
      <w:r w:rsidRPr="00FE55BF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税款所属时间：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 xml:space="preserve">      </w:t>
      </w:r>
      <w:r w:rsidRPr="00FE55BF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 xml:space="preserve">    </w:t>
      </w:r>
      <w:r w:rsidRPr="00FE55BF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月</w:t>
      </w:r>
    </w:p>
    <w:p w:rsidR="00DC68BB" w:rsidRPr="00FE55BF" w:rsidRDefault="00DC68BB" w:rsidP="00DC68BB">
      <w:pPr>
        <w:widowControl/>
        <w:spacing w:line="360" w:lineRule="auto"/>
        <w:jc w:val="left"/>
        <w:rPr>
          <w:rFonts w:ascii="宋体" w:eastAsia="宋体" w:hAnsi="宋体" w:cs="Arial"/>
          <w:color w:val="333333"/>
          <w:kern w:val="0"/>
          <w:sz w:val="18"/>
          <w:szCs w:val="18"/>
        </w:rPr>
      </w:pPr>
      <w:r w:rsidRPr="00FE55BF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纳税人名称：（公章）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 xml:space="preserve">                                               </w:t>
      </w:r>
      <w:r w:rsidRPr="00FE55BF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填表日期：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 xml:space="preserve">      </w:t>
      </w:r>
      <w:r w:rsidRPr="00FE55BF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年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 xml:space="preserve">   </w:t>
      </w:r>
      <w:r w:rsidRPr="00FE55BF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月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 xml:space="preserve">   </w:t>
      </w:r>
      <w:r w:rsidRPr="00FE55BF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日</w:t>
      </w:r>
      <w:r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 xml:space="preserve">                                               </w:t>
      </w:r>
      <w:r w:rsidRPr="00FE55BF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金额单位：元至角分</w:t>
      </w:r>
    </w:p>
    <w:p w:rsidR="00DC68BB" w:rsidRDefault="00DC68BB" w:rsidP="00DC68BB">
      <w:pPr>
        <w:widowControl/>
        <w:spacing w:line="360" w:lineRule="auto"/>
        <w:jc w:val="center"/>
        <w:rPr>
          <w:rFonts w:ascii="宋体" w:eastAsia="宋体" w:hAnsi="宋体" w:cs="Arial"/>
          <w:b/>
          <w:color w:val="333333"/>
          <w:kern w:val="0"/>
          <w:szCs w:val="18"/>
        </w:rPr>
      </w:pPr>
    </w:p>
    <w:p w:rsidR="00DC68BB" w:rsidRPr="00DC68BB" w:rsidRDefault="00DC68BB" w:rsidP="00DC68BB">
      <w:pPr>
        <w:widowControl/>
        <w:spacing w:line="360" w:lineRule="auto"/>
        <w:jc w:val="center"/>
        <w:rPr>
          <w:rFonts w:ascii="宋体" w:eastAsia="宋体" w:hAnsi="宋体" w:cs="Arial"/>
          <w:b/>
          <w:color w:val="333333"/>
          <w:kern w:val="0"/>
          <w:szCs w:val="18"/>
        </w:rPr>
      </w:pPr>
      <w:r w:rsidRPr="00FE55BF">
        <w:rPr>
          <w:rFonts w:ascii="宋体" w:eastAsia="宋体" w:hAnsi="宋体" w:cs="Arial" w:hint="eastAsia"/>
          <w:b/>
          <w:color w:val="333333"/>
          <w:kern w:val="0"/>
          <w:szCs w:val="18"/>
        </w:rPr>
        <w:t>一、按适用税率征收增值税货物及劳务的销售额和销项税额明细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116"/>
        <w:gridCol w:w="900"/>
        <w:gridCol w:w="689"/>
        <w:gridCol w:w="1134"/>
        <w:gridCol w:w="992"/>
        <w:gridCol w:w="565"/>
        <w:gridCol w:w="1135"/>
        <w:gridCol w:w="995"/>
        <w:gridCol w:w="565"/>
        <w:gridCol w:w="1135"/>
        <w:gridCol w:w="851"/>
        <w:gridCol w:w="565"/>
        <w:gridCol w:w="1068"/>
        <w:gridCol w:w="916"/>
      </w:tblGrid>
      <w:tr w:rsidR="00DC68BB" w:rsidRPr="00FE55BF" w:rsidTr="00DC68BB">
        <w:tc>
          <w:tcPr>
            <w:tcW w:w="1065" w:type="pct"/>
            <w:vMerge w:val="restar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308" w:type="pct"/>
            <w:vMerge w:val="restar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栏次</w:t>
            </w:r>
          </w:p>
        </w:tc>
        <w:tc>
          <w:tcPr>
            <w:tcW w:w="1884" w:type="pct"/>
            <w:gridSpan w:val="6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应税货物</w:t>
            </w:r>
          </w:p>
        </w:tc>
        <w:tc>
          <w:tcPr>
            <w:tcW w:w="872" w:type="pct"/>
            <w:gridSpan w:val="3"/>
            <w:vMerge w:val="restar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应税劳务</w:t>
            </w:r>
          </w:p>
        </w:tc>
        <w:tc>
          <w:tcPr>
            <w:tcW w:w="871" w:type="pct"/>
            <w:gridSpan w:val="3"/>
            <w:vMerge w:val="restar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小计</w:t>
            </w:r>
          </w:p>
        </w:tc>
      </w:tr>
      <w:tr w:rsidR="00DC68BB" w:rsidRPr="00FE55BF" w:rsidTr="00DC68BB">
        <w:tc>
          <w:tcPr>
            <w:tcW w:w="1065" w:type="pct"/>
            <w:vMerge/>
            <w:vAlign w:val="center"/>
            <w:hideMark/>
          </w:tcPr>
          <w:p w:rsidR="00FE55BF" w:rsidRPr="00FE55BF" w:rsidRDefault="00FE55BF" w:rsidP="00FE55B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FE55BF" w:rsidRPr="00FE55BF" w:rsidRDefault="00FE55BF" w:rsidP="00FE55B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63" w:type="pct"/>
            <w:gridSpan w:val="3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17%税率</w:t>
            </w:r>
          </w:p>
        </w:tc>
        <w:tc>
          <w:tcPr>
            <w:tcW w:w="921" w:type="pct"/>
            <w:gridSpan w:val="3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13%税率</w:t>
            </w:r>
          </w:p>
        </w:tc>
        <w:tc>
          <w:tcPr>
            <w:tcW w:w="872" w:type="pct"/>
            <w:gridSpan w:val="3"/>
            <w:vMerge/>
            <w:vAlign w:val="center"/>
            <w:hideMark/>
          </w:tcPr>
          <w:p w:rsidR="00FE55BF" w:rsidRPr="00FE55BF" w:rsidRDefault="00FE55BF" w:rsidP="00FE55B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71" w:type="pct"/>
            <w:gridSpan w:val="3"/>
            <w:vMerge/>
            <w:vAlign w:val="center"/>
            <w:hideMark/>
          </w:tcPr>
          <w:p w:rsidR="00FE55BF" w:rsidRPr="00FE55BF" w:rsidRDefault="00FE55BF" w:rsidP="00FE55B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DC68BB" w:rsidRPr="00FE55BF" w:rsidTr="00DC68BB">
        <w:tc>
          <w:tcPr>
            <w:tcW w:w="1065" w:type="pct"/>
            <w:vMerge/>
            <w:vAlign w:val="center"/>
            <w:hideMark/>
          </w:tcPr>
          <w:p w:rsidR="00FE55BF" w:rsidRPr="00FE55BF" w:rsidRDefault="00FE55BF" w:rsidP="00FE55B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FE55BF" w:rsidRPr="00FE55BF" w:rsidRDefault="00FE55BF" w:rsidP="00FE55B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388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339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销项税额</w:t>
            </w:r>
          </w:p>
        </w:tc>
        <w:tc>
          <w:tcPr>
            <w:tcW w:w="193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388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340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销项税额</w:t>
            </w:r>
          </w:p>
        </w:tc>
        <w:tc>
          <w:tcPr>
            <w:tcW w:w="193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388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291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销项税额</w:t>
            </w:r>
          </w:p>
        </w:tc>
        <w:tc>
          <w:tcPr>
            <w:tcW w:w="193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365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312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销项税额</w:t>
            </w:r>
          </w:p>
        </w:tc>
      </w:tr>
      <w:tr w:rsidR="00DC68BB" w:rsidRPr="00FE55BF" w:rsidTr="00DC68BB">
        <w:tc>
          <w:tcPr>
            <w:tcW w:w="10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防伪税控系统开具的增值税专用发票</w:t>
            </w:r>
          </w:p>
        </w:tc>
        <w:tc>
          <w:tcPr>
            <w:tcW w:w="30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非防伪税控系统开具的增值税专用发票</w:t>
            </w:r>
          </w:p>
        </w:tc>
        <w:tc>
          <w:tcPr>
            <w:tcW w:w="30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1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1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</w:tr>
      <w:tr w:rsidR="00DC68BB" w:rsidRPr="00FE55BF" w:rsidTr="00DC68BB">
        <w:tc>
          <w:tcPr>
            <w:tcW w:w="10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开具普通发票</w:t>
            </w:r>
          </w:p>
        </w:tc>
        <w:tc>
          <w:tcPr>
            <w:tcW w:w="30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未开具发票</w:t>
            </w:r>
          </w:p>
        </w:tc>
        <w:tc>
          <w:tcPr>
            <w:tcW w:w="30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小计</w:t>
            </w:r>
          </w:p>
        </w:tc>
        <w:tc>
          <w:tcPr>
            <w:tcW w:w="30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5=1+2+3+4</w:t>
            </w:r>
          </w:p>
        </w:tc>
        <w:tc>
          <w:tcPr>
            <w:tcW w:w="2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纳税检查调整</w:t>
            </w:r>
          </w:p>
        </w:tc>
        <w:tc>
          <w:tcPr>
            <w:tcW w:w="30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30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7=5+6</w:t>
            </w:r>
          </w:p>
        </w:tc>
        <w:tc>
          <w:tcPr>
            <w:tcW w:w="2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1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65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C68BB" w:rsidRDefault="00DC68BB" w:rsidP="00DC68BB">
      <w:pPr>
        <w:widowControl/>
        <w:spacing w:line="360" w:lineRule="auto"/>
        <w:jc w:val="center"/>
        <w:rPr>
          <w:rFonts w:ascii="宋体" w:eastAsia="宋体" w:hAnsi="宋体" w:cs="Arial"/>
          <w:b/>
          <w:color w:val="333333"/>
          <w:kern w:val="0"/>
          <w:szCs w:val="18"/>
        </w:rPr>
      </w:pPr>
    </w:p>
    <w:p w:rsidR="00DC68BB" w:rsidRPr="00DC68BB" w:rsidRDefault="00DC68BB" w:rsidP="00DC68BB">
      <w:pPr>
        <w:widowControl/>
        <w:spacing w:line="360" w:lineRule="auto"/>
        <w:jc w:val="center"/>
        <w:rPr>
          <w:rFonts w:ascii="宋体" w:eastAsia="宋体" w:hAnsi="宋体" w:cs="Arial"/>
          <w:b/>
          <w:color w:val="333333"/>
          <w:kern w:val="0"/>
          <w:szCs w:val="18"/>
        </w:rPr>
      </w:pPr>
      <w:r w:rsidRPr="00FE55BF">
        <w:rPr>
          <w:rFonts w:ascii="宋体" w:eastAsia="宋体" w:hAnsi="宋体" w:cs="Arial" w:hint="eastAsia"/>
          <w:b/>
          <w:color w:val="333333"/>
          <w:kern w:val="0"/>
          <w:szCs w:val="18"/>
        </w:rPr>
        <w:t>二、简易征收办法征收增值税货物的销售额和应纳税额明细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117"/>
        <w:gridCol w:w="1136"/>
        <w:gridCol w:w="596"/>
        <w:gridCol w:w="991"/>
        <w:gridCol w:w="992"/>
        <w:gridCol w:w="567"/>
        <w:gridCol w:w="992"/>
        <w:gridCol w:w="992"/>
        <w:gridCol w:w="565"/>
        <w:gridCol w:w="992"/>
        <w:gridCol w:w="995"/>
        <w:gridCol w:w="567"/>
        <w:gridCol w:w="1132"/>
        <w:gridCol w:w="992"/>
      </w:tblGrid>
      <w:tr w:rsidR="00DC68BB" w:rsidRPr="00FE55BF" w:rsidTr="00DC68BB">
        <w:tc>
          <w:tcPr>
            <w:tcW w:w="1066" w:type="pct"/>
            <w:vMerge w:val="restar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388" w:type="pct"/>
            <w:vMerge w:val="restar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栏次</w:t>
            </w:r>
          </w:p>
        </w:tc>
        <w:tc>
          <w:tcPr>
            <w:tcW w:w="882" w:type="pct"/>
            <w:gridSpan w:val="3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6%征收率</w:t>
            </w:r>
          </w:p>
        </w:tc>
        <w:tc>
          <w:tcPr>
            <w:tcW w:w="872" w:type="pct"/>
            <w:gridSpan w:val="3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4%征收率</w:t>
            </w:r>
          </w:p>
        </w:tc>
        <w:tc>
          <w:tcPr>
            <w:tcW w:w="872" w:type="pct"/>
            <w:gridSpan w:val="3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3%征收率</w:t>
            </w:r>
          </w:p>
        </w:tc>
        <w:tc>
          <w:tcPr>
            <w:tcW w:w="920" w:type="pct"/>
            <w:gridSpan w:val="3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小计</w:t>
            </w:r>
          </w:p>
        </w:tc>
      </w:tr>
      <w:tr w:rsidR="00DC68BB" w:rsidRPr="00FE55BF" w:rsidTr="00DC68BB">
        <w:tc>
          <w:tcPr>
            <w:tcW w:w="1066" w:type="pct"/>
            <w:vMerge/>
            <w:vAlign w:val="center"/>
            <w:hideMark/>
          </w:tcPr>
          <w:p w:rsidR="00FE55BF" w:rsidRPr="00FE55BF" w:rsidRDefault="00FE55BF" w:rsidP="00FE55B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FE55BF" w:rsidRPr="00FE55BF" w:rsidRDefault="00FE55BF" w:rsidP="00FE55B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339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339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应纳税额</w:t>
            </w:r>
          </w:p>
        </w:tc>
        <w:tc>
          <w:tcPr>
            <w:tcW w:w="194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339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应纳税额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应纳税额</w:t>
            </w:r>
          </w:p>
        </w:tc>
        <w:tc>
          <w:tcPr>
            <w:tcW w:w="194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387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338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应纳税额</w:t>
            </w:r>
          </w:p>
        </w:tc>
      </w:tr>
      <w:tr w:rsidR="00DC68BB" w:rsidRPr="00FE55BF" w:rsidTr="00DC68BB">
        <w:tc>
          <w:tcPr>
            <w:tcW w:w="106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防伪税控系统开具的增值税专用发票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0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6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非防伪税控系统开具的增值税专用发票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0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</w:tr>
      <w:tr w:rsidR="00DC68BB" w:rsidRPr="00FE55BF" w:rsidTr="00DC68BB">
        <w:tc>
          <w:tcPr>
            <w:tcW w:w="106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开具普通发票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0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6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lastRenderedPageBreak/>
              <w:t>未开具发票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0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6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小计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12=8+9+10+11</w:t>
            </w:r>
          </w:p>
        </w:tc>
        <w:tc>
          <w:tcPr>
            <w:tcW w:w="20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6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纳税检查调整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0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6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38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14=12+13</w:t>
            </w:r>
          </w:p>
        </w:tc>
        <w:tc>
          <w:tcPr>
            <w:tcW w:w="20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39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38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C68BB" w:rsidRDefault="00DC68BB" w:rsidP="00DC68BB">
      <w:pPr>
        <w:widowControl/>
        <w:spacing w:line="360" w:lineRule="auto"/>
        <w:jc w:val="center"/>
        <w:rPr>
          <w:rFonts w:ascii="宋体" w:eastAsia="宋体" w:hAnsi="宋体" w:cs="Arial"/>
          <w:b/>
          <w:color w:val="333333"/>
          <w:kern w:val="0"/>
          <w:szCs w:val="18"/>
        </w:rPr>
      </w:pPr>
    </w:p>
    <w:p w:rsidR="00DC68BB" w:rsidRPr="00DC68BB" w:rsidRDefault="00DC68BB" w:rsidP="00DC68BB">
      <w:pPr>
        <w:widowControl/>
        <w:spacing w:line="360" w:lineRule="auto"/>
        <w:jc w:val="center"/>
        <w:rPr>
          <w:rFonts w:ascii="宋体" w:eastAsia="宋体" w:hAnsi="宋体" w:cs="Arial"/>
          <w:b/>
          <w:color w:val="333333"/>
          <w:kern w:val="0"/>
          <w:szCs w:val="18"/>
        </w:rPr>
      </w:pPr>
      <w:r w:rsidRPr="00FE55BF">
        <w:rPr>
          <w:rFonts w:ascii="宋体" w:eastAsia="宋体" w:hAnsi="宋体" w:cs="Arial" w:hint="eastAsia"/>
          <w:b/>
          <w:color w:val="333333"/>
          <w:kern w:val="0"/>
          <w:szCs w:val="18"/>
        </w:rPr>
        <w:t>三、免征增值税货物及劳务销售额明细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151"/>
        <w:gridCol w:w="1416"/>
        <w:gridCol w:w="711"/>
        <w:gridCol w:w="1275"/>
        <w:gridCol w:w="1275"/>
        <w:gridCol w:w="708"/>
        <w:gridCol w:w="1278"/>
        <w:gridCol w:w="1275"/>
        <w:gridCol w:w="708"/>
        <w:gridCol w:w="1416"/>
        <w:gridCol w:w="1413"/>
      </w:tblGrid>
      <w:tr w:rsidR="00DC68BB" w:rsidRPr="00FE55BF" w:rsidTr="00DC68BB">
        <w:tc>
          <w:tcPr>
            <w:tcW w:w="1077" w:type="pct"/>
            <w:vMerge w:val="restar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484" w:type="pct"/>
            <w:vMerge w:val="restar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栏次</w:t>
            </w:r>
          </w:p>
        </w:tc>
        <w:tc>
          <w:tcPr>
            <w:tcW w:w="1115" w:type="pct"/>
            <w:gridSpan w:val="3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免税货物</w:t>
            </w:r>
          </w:p>
        </w:tc>
        <w:tc>
          <w:tcPr>
            <w:tcW w:w="1115" w:type="pct"/>
            <w:gridSpan w:val="3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免税劳务</w:t>
            </w:r>
          </w:p>
        </w:tc>
        <w:tc>
          <w:tcPr>
            <w:tcW w:w="1210" w:type="pct"/>
            <w:gridSpan w:val="3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小计</w:t>
            </w:r>
          </w:p>
        </w:tc>
      </w:tr>
      <w:tr w:rsidR="00DC68BB" w:rsidRPr="00FE55BF" w:rsidTr="00DC68BB">
        <w:tc>
          <w:tcPr>
            <w:tcW w:w="1077" w:type="pct"/>
            <w:vMerge/>
            <w:vAlign w:val="center"/>
            <w:hideMark/>
          </w:tcPr>
          <w:p w:rsidR="00FE55BF" w:rsidRPr="00FE55BF" w:rsidRDefault="00FE55BF" w:rsidP="00FE55B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FE55BF" w:rsidRPr="00FE55BF" w:rsidRDefault="00FE55BF" w:rsidP="00FE55B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436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税额</w:t>
            </w:r>
          </w:p>
        </w:tc>
        <w:tc>
          <w:tcPr>
            <w:tcW w:w="242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43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税额</w:t>
            </w:r>
          </w:p>
        </w:tc>
        <w:tc>
          <w:tcPr>
            <w:tcW w:w="242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份数</w:t>
            </w:r>
          </w:p>
        </w:tc>
        <w:tc>
          <w:tcPr>
            <w:tcW w:w="484" w:type="pct"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销售额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税额</w:t>
            </w:r>
          </w:p>
        </w:tc>
      </w:tr>
      <w:tr w:rsidR="00DC68BB" w:rsidRPr="00FE55BF" w:rsidTr="00DC68BB">
        <w:tc>
          <w:tcPr>
            <w:tcW w:w="107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防伪税控系统开具的增值税专用发票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24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43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4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DC68BB" w:rsidRPr="00FE55BF" w:rsidTr="00DC68BB">
        <w:tc>
          <w:tcPr>
            <w:tcW w:w="107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开具普通发票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24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4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4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</w:tr>
      <w:tr w:rsidR="00DC68BB" w:rsidRPr="00FE55BF" w:rsidTr="00DC68BB">
        <w:tc>
          <w:tcPr>
            <w:tcW w:w="107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未开具发票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24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4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43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4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</w:tr>
      <w:tr w:rsidR="00DC68BB" w:rsidRPr="00FE55BF" w:rsidTr="00DC68BB">
        <w:tc>
          <w:tcPr>
            <w:tcW w:w="107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18=15+16+17</w:t>
            </w:r>
          </w:p>
        </w:tc>
        <w:tc>
          <w:tcPr>
            <w:tcW w:w="243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437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42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4" w:type="pct"/>
            <w:noWrap/>
            <w:vAlign w:val="center"/>
            <w:hideMark/>
          </w:tcPr>
          <w:p w:rsidR="00FE55BF" w:rsidRPr="00FE55BF" w:rsidRDefault="00FE55BF" w:rsidP="00FE55BF">
            <w:pPr>
              <w:widowControl/>
              <w:spacing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18"/>
                <w:szCs w:val="18"/>
              </w:rPr>
            </w:pPr>
            <w:r w:rsidRPr="00FE55BF">
              <w:rPr>
                <w:rFonts w:ascii="宋体" w:eastAsia="宋体" w:hAnsi="宋体" w:cs="Arial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E55BF" w:rsidRPr="00764713" w:rsidRDefault="00FE55BF" w:rsidP="0076471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FE55BF" w:rsidRPr="00764713" w:rsidSect="00DC68BB">
      <w:pgSz w:w="16838" w:h="11906" w:orient="landscape"/>
      <w:pgMar w:top="1247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22B" w:rsidRDefault="003D422B" w:rsidP="004C4E5A">
      <w:pPr>
        <w:ind w:firstLine="420"/>
      </w:pPr>
      <w:r>
        <w:separator/>
      </w:r>
    </w:p>
  </w:endnote>
  <w:endnote w:type="continuationSeparator" w:id="1">
    <w:p w:rsidR="003D422B" w:rsidRDefault="003D422B" w:rsidP="004C4E5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22B" w:rsidRDefault="003D422B" w:rsidP="004C4E5A">
      <w:pPr>
        <w:ind w:firstLine="420"/>
      </w:pPr>
      <w:r>
        <w:separator/>
      </w:r>
    </w:p>
  </w:footnote>
  <w:footnote w:type="continuationSeparator" w:id="1">
    <w:p w:rsidR="003D422B" w:rsidRDefault="003D422B" w:rsidP="004C4E5A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97D"/>
    <w:rsid w:val="000A4BAB"/>
    <w:rsid w:val="001268FE"/>
    <w:rsid w:val="00196DDD"/>
    <w:rsid w:val="003D422B"/>
    <w:rsid w:val="004C4E5A"/>
    <w:rsid w:val="00764713"/>
    <w:rsid w:val="00AD097D"/>
    <w:rsid w:val="00DC68BB"/>
    <w:rsid w:val="00FB62C5"/>
    <w:rsid w:val="00FE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6471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64713"/>
  </w:style>
  <w:style w:type="paragraph" w:styleId="a4">
    <w:name w:val="header"/>
    <w:basedOn w:val="a"/>
    <w:link w:val="Char0"/>
    <w:uiPriority w:val="99"/>
    <w:semiHidden/>
    <w:unhideWhenUsed/>
    <w:rsid w:val="004C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4E5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4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4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0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1046">
                  <w:marLeft w:val="0"/>
                  <w:marRight w:val="0"/>
                  <w:marTop w:val="0"/>
                  <w:marBottom w:val="0"/>
                  <w:divBdr>
                    <w:top w:val="single" w:sz="6" w:space="15" w:color="DAD9DE"/>
                    <w:left w:val="single" w:sz="6" w:space="30" w:color="DAD9DE"/>
                    <w:bottom w:val="single" w:sz="6" w:space="15" w:color="DAD9DE"/>
                    <w:right w:val="single" w:sz="6" w:space="30" w:color="DAD9DE"/>
                  </w:divBdr>
                  <w:divsChild>
                    <w:div w:id="7826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yuxb</dc:creator>
  <cp:lastModifiedBy>yuxb</cp:lastModifiedBy>
  <cp:revision>4</cp:revision>
  <dcterms:created xsi:type="dcterms:W3CDTF">2012-07-13T09:25:00Z</dcterms:created>
  <dcterms:modified xsi:type="dcterms:W3CDTF">2012-07-14T02:00:00Z</dcterms:modified>
</cp:coreProperties>
</file>