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29" w:rsidRDefault="008F7A29" w:rsidP="008F7A29">
      <w:pPr>
        <w:pStyle w:val="a3"/>
      </w:pPr>
      <w:bookmarkStart w:id="0" w:name="_GoBack"/>
      <w:r>
        <w:t>附件：《出口加工区内生产企业水、电、气退税申报表》</w:t>
      </w:r>
      <w:bookmarkEnd w:id="0"/>
    </w:p>
    <w:p w:rsidR="008F7A29" w:rsidRDefault="008F7A29" w:rsidP="008F7A29">
      <w:pPr>
        <w:pStyle w:val="a3"/>
        <w:jc w:val="center"/>
      </w:pPr>
      <w:r>
        <w:rPr>
          <w:noProof/>
        </w:rPr>
        <w:drawing>
          <wp:inline distT="0" distB="0" distL="0" distR="0">
            <wp:extent cx="5334000" cy="3114675"/>
            <wp:effectExtent l="0" t="0" r="0" b="9525"/>
            <wp:docPr id="1" name="图片 1" descr="http://www.chinaacc.com/upload/news/2005/12/28/tianli3888200512282011491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naacc.com/upload/news/2005/12/28/tianli388820051228201149171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0F" w:rsidRDefault="0090780F">
      <w:pPr>
        <w:rPr>
          <w:rFonts w:hint="eastAsia"/>
        </w:rPr>
      </w:pPr>
    </w:p>
    <w:sectPr w:rsidR="0090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90"/>
    <w:rsid w:val="00554490"/>
    <w:rsid w:val="008F7A29"/>
    <w:rsid w:val="0090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7A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7A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F7A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7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ZGHB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3</cp:revision>
  <dcterms:created xsi:type="dcterms:W3CDTF">2013-03-07T01:04:00Z</dcterms:created>
  <dcterms:modified xsi:type="dcterms:W3CDTF">2013-03-07T01:05:00Z</dcterms:modified>
</cp:coreProperties>
</file>