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C9" w:rsidRPr="007507C9" w:rsidRDefault="007507C9" w:rsidP="007507C9">
      <w:pPr>
        <w:widowControl/>
        <w:shd w:val="clear" w:color="auto" w:fill="F9FAFE"/>
        <w:spacing w:line="34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507C9">
        <w:rPr>
          <w:rFonts w:ascii="宋体" w:eastAsia="宋体" w:hAnsi="宋体" w:cs="宋体" w:hint="eastAsia"/>
          <w:b/>
          <w:bCs/>
          <w:color w:val="000000"/>
          <w:kern w:val="0"/>
          <w:szCs w:val="21"/>
          <w:bdr w:val="none" w:sz="0" w:space="0" w:color="auto" w:frame="1"/>
        </w:rPr>
        <w:t>附4增值税防伪税控开票系统升级工作交接单</w:t>
      </w:r>
    </w:p>
    <w:p w:rsidR="007507C9" w:rsidRPr="007507C9" w:rsidRDefault="007507C9" w:rsidP="007507C9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507C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企业名称： 企业税号： 开票机号：</w:t>
      </w:r>
    </w:p>
    <w:p w:rsidR="007507C9" w:rsidRPr="007507C9" w:rsidRDefault="007507C9" w:rsidP="007507C9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507C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金税卡号： 金税卡类型：</w:t>
      </w:r>
    </w:p>
    <w:p w:rsidR="007507C9" w:rsidRPr="007507C9" w:rsidRDefault="007507C9" w:rsidP="007507C9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507C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IC 卡 号： IC卡类型：</w:t>
      </w:r>
    </w:p>
    <w:p w:rsidR="007507C9" w:rsidRPr="007507C9" w:rsidRDefault="007507C9" w:rsidP="007507C9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507C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操作系统版本： 升级安装日期： 当日编号：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2440"/>
        <w:gridCol w:w="2175"/>
        <w:gridCol w:w="967"/>
        <w:gridCol w:w="967"/>
        <w:gridCol w:w="1096"/>
      </w:tblGrid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流程　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审核内容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审核结果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审核单位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审核时间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审核人签字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验</w:t>
            </w: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机　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检查计算机是否可以正常运行，开票软件和金税卡是否正常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是 否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服务单位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征期</w:t>
            </w:r>
            <w:proofErr w:type="gramStart"/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是否抄税</w:t>
            </w:r>
            <w:proofErr w:type="gramEnd"/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是 否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服务单位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检查金税卡是否有剩余发票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 </w:t>
            </w: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剩余发票代码</w:t>
            </w: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起始号码 份数</w:t>
            </w: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否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服务单位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剩余发票退至IC卡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是 否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服务单位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本月开具发票 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份数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企业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当月开具发票软盘传出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份数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服务单位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开票系统原数据备份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是 否 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服务单位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是否原 DOS版企业升级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是 否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服务单位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是否需要安装操作系统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新操作系统：</w:t>
            </w: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否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服务单位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发票验旧退票　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检查金税卡剩余发票与</w:t>
            </w:r>
            <w:proofErr w:type="gramStart"/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领用存月报表</w:t>
            </w:r>
            <w:proofErr w:type="gramEnd"/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是否一致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是 否 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发票发售岗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剩余发票IC卡退票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剩余发票代码：</w:t>
            </w: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剩余发票号码段：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发票发售岗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</w:t>
            </w: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税　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征期报税是否完成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是 否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报税岗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当月开具发票报税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份数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报税岗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</w:t>
            </w: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载</w:t>
            </w: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及</w:t>
            </w: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发</w:t>
            </w: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行　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金税卡加载是否成功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是 否 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服务单位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IC卡解锁是否成功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是 否 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企业发行岗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是否更换企业专用设备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新金税卡号：</w:t>
            </w: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> </w:t>
            </w: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新IC卡号：</w:t>
            </w: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> </w:t>
            </w: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否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企业升级发行是否成功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是 否 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企业发行岗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变更企业授权是否成功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是 否 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企业发行岗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发票领购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发票代码：</w:t>
            </w: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发票号码段：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发票发售岗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升级安装　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企业计算机金税卡安装是否成功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是 否 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服务单位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开票软件升级是否成功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是 否 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服务单位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读入发票是否成功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是 否 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服务单位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7507C9" w:rsidRPr="007507C9" w:rsidTr="007507C9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企业验收并领取开票主机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企业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507C9" w:rsidRPr="007507C9" w:rsidRDefault="007507C9" w:rsidP="007507C9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07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</w:tbl>
    <w:p w:rsidR="007507C9" w:rsidRPr="007507C9" w:rsidRDefault="007507C9" w:rsidP="007507C9">
      <w:pPr>
        <w:widowControl/>
        <w:shd w:val="clear" w:color="auto" w:fill="F9FAFE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507C9">
        <w:rPr>
          <w:rFonts w:ascii="宋体" w:eastAsia="宋体" w:hAnsi="宋体" w:cs="宋体" w:hint="eastAsia"/>
          <w:b/>
          <w:bCs/>
          <w:color w:val="000000"/>
          <w:kern w:val="0"/>
          <w:szCs w:val="21"/>
          <w:bdr w:val="none" w:sz="0" w:space="0" w:color="auto" w:frame="1"/>
        </w:rPr>
        <w:t xml:space="preserve">　　填表说明：</w:t>
      </w:r>
    </w:p>
    <w:p w:rsidR="007507C9" w:rsidRPr="007507C9" w:rsidRDefault="007507C9" w:rsidP="007507C9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507C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1.</w:t>
      </w:r>
      <w:proofErr w:type="gramStart"/>
      <w:r w:rsidRPr="007507C9">
        <w:rPr>
          <w:rFonts w:ascii="宋体" w:eastAsia="宋体" w:hAnsi="宋体" w:cs="宋体" w:hint="eastAsia"/>
          <w:color w:val="000000"/>
          <w:kern w:val="0"/>
          <w:szCs w:val="21"/>
        </w:rPr>
        <w:t>如为主分</w:t>
      </w:r>
      <w:proofErr w:type="gramEnd"/>
      <w:r w:rsidRPr="007507C9">
        <w:rPr>
          <w:rFonts w:ascii="宋体" w:eastAsia="宋体" w:hAnsi="宋体" w:cs="宋体" w:hint="eastAsia"/>
          <w:color w:val="000000"/>
          <w:kern w:val="0"/>
          <w:szCs w:val="21"/>
        </w:rPr>
        <w:t>开票机的，主开票机的"开票机号"填写"0"，分开票机填写本台开票机对应的分开票机号；如为单开票机的，"开票机号"填写"0"；</w:t>
      </w:r>
    </w:p>
    <w:p w:rsidR="007507C9" w:rsidRPr="007507C9" w:rsidRDefault="007507C9" w:rsidP="007507C9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507C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2."金税卡号/类型"、"IC卡号/类型"填写原Windows版开票系统和原DOS版开票系统的金税卡号/类型和IC卡号/类型；</w:t>
      </w:r>
    </w:p>
    <w:p w:rsidR="007507C9" w:rsidRPr="007507C9" w:rsidRDefault="007507C9" w:rsidP="007507C9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507C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3.检查金税卡是否有剩余发票，如无剩余发票，无需执行剩余发票退回IC卡操作；</w:t>
      </w:r>
    </w:p>
    <w:p w:rsidR="007507C9" w:rsidRPr="007507C9" w:rsidRDefault="007507C9" w:rsidP="007507C9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507C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4.检查本月是否开票，如未开票，无需执行当月开具发票软盘传出操作。</w:t>
      </w:r>
    </w:p>
    <w:p w:rsidR="00310466" w:rsidRPr="007507C9" w:rsidRDefault="00310466">
      <w:pPr>
        <w:rPr>
          <w:rFonts w:hint="eastAsia"/>
        </w:rPr>
      </w:pPr>
      <w:bookmarkStart w:id="0" w:name="_GoBack"/>
      <w:bookmarkEnd w:id="0"/>
    </w:p>
    <w:sectPr w:rsidR="00310466" w:rsidRPr="00750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54"/>
    <w:rsid w:val="00310466"/>
    <w:rsid w:val="007507C9"/>
    <w:rsid w:val="00E0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07C9"/>
    <w:rPr>
      <w:b/>
      <w:bCs/>
    </w:rPr>
  </w:style>
  <w:style w:type="character" w:customStyle="1" w:styleId="apple-converted-space">
    <w:name w:val="apple-converted-space"/>
    <w:basedOn w:val="a0"/>
    <w:rsid w:val="00750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07C9"/>
    <w:rPr>
      <w:b/>
      <w:bCs/>
    </w:rPr>
  </w:style>
  <w:style w:type="character" w:customStyle="1" w:styleId="apple-converted-space">
    <w:name w:val="apple-converted-space"/>
    <w:basedOn w:val="a0"/>
    <w:rsid w:val="0075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2014-05-04T01:46:00Z</dcterms:created>
  <dcterms:modified xsi:type="dcterms:W3CDTF">2014-05-04T01:46:00Z</dcterms:modified>
</cp:coreProperties>
</file>