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D3" w:rsidRDefault="007374D3" w:rsidP="007374D3">
      <w:pPr>
        <w:spacing w:line="576" w:lineRule="exact"/>
        <w:jc w:val="center"/>
        <w:rPr>
          <w:rFonts w:ascii="仿宋" w:eastAsia="仿宋" w:hAnsi="仿宋" w:hint="eastAsia"/>
          <w:sz w:val="32"/>
          <w:szCs w:val="32"/>
        </w:rPr>
      </w:pPr>
      <w:r>
        <w:rPr>
          <w:rFonts w:ascii="方正小标宋简体" w:eastAsia="方正小标宋简体" w:hAnsi="宋体" w:hint="eastAsia"/>
          <w:sz w:val="44"/>
          <w:szCs w:val="44"/>
        </w:rPr>
        <w:t>辽宁省税务</w:t>
      </w:r>
      <w:r w:rsidRPr="002136AB">
        <w:rPr>
          <w:rFonts w:ascii="方正小标宋简体" w:eastAsia="方正小标宋简体" w:hAnsi="宋体" w:hint="eastAsia"/>
          <w:sz w:val="44"/>
          <w:szCs w:val="44"/>
        </w:rPr>
        <w:t>系统公职律师管理办法</w:t>
      </w:r>
    </w:p>
    <w:p w:rsidR="007374D3" w:rsidRDefault="007374D3" w:rsidP="007374D3">
      <w:pPr>
        <w:spacing w:line="576" w:lineRule="exact"/>
        <w:ind w:firstLine="645"/>
        <w:rPr>
          <w:rFonts w:ascii="仿宋" w:eastAsia="仿宋" w:hAnsi="仿宋" w:hint="eastAsia"/>
          <w:sz w:val="32"/>
          <w:szCs w:val="32"/>
        </w:rPr>
      </w:pPr>
    </w:p>
    <w:p w:rsidR="007374D3" w:rsidRPr="002136AB" w:rsidRDefault="007374D3" w:rsidP="007374D3">
      <w:pPr>
        <w:spacing w:line="576" w:lineRule="exact"/>
        <w:jc w:val="center"/>
        <w:outlineLvl w:val="0"/>
        <w:rPr>
          <w:rFonts w:ascii="黑体" w:eastAsia="黑体" w:hAnsi="仿宋" w:hint="eastAsia"/>
          <w:sz w:val="32"/>
          <w:szCs w:val="32"/>
        </w:rPr>
      </w:pPr>
      <w:r w:rsidRPr="002136AB">
        <w:rPr>
          <w:rFonts w:ascii="黑体" w:eastAsia="黑体" w:hAnsi="仿宋" w:hint="eastAsia"/>
          <w:sz w:val="32"/>
          <w:szCs w:val="32"/>
        </w:rPr>
        <w:t>第</w:t>
      </w:r>
      <w:r>
        <w:rPr>
          <w:rFonts w:ascii="黑体" w:eastAsia="黑体" w:hAnsi="仿宋" w:hint="eastAsia"/>
          <w:sz w:val="32"/>
          <w:szCs w:val="32"/>
        </w:rPr>
        <w:t>一</w:t>
      </w:r>
      <w:r w:rsidRPr="002136AB">
        <w:rPr>
          <w:rFonts w:ascii="黑体" w:eastAsia="黑体" w:hAnsi="仿宋" w:hint="eastAsia"/>
          <w:sz w:val="32"/>
          <w:szCs w:val="32"/>
        </w:rPr>
        <w:t>章</w:t>
      </w:r>
      <w:r>
        <w:rPr>
          <w:rFonts w:ascii="黑体" w:eastAsia="黑体" w:hAnsi="仿宋" w:hint="eastAsia"/>
          <w:sz w:val="32"/>
          <w:szCs w:val="32"/>
        </w:rPr>
        <w:t xml:space="preserve">  </w:t>
      </w:r>
      <w:r w:rsidRPr="002136AB">
        <w:rPr>
          <w:rFonts w:ascii="黑体" w:eastAsia="黑体" w:hAnsi="仿宋" w:hint="eastAsia"/>
          <w:sz w:val="32"/>
          <w:szCs w:val="32"/>
        </w:rPr>
        <w:t>总</w:t>
      </w:r>
      <w:r>
        <w:rPr>
          <w:rFonts w:ascii="黑体" w:eastAsia="黑体" w:hAnsi="仿宋" w:hint="eastAsia"/>
          <w:sz w:val="32"/>
          <w:szCs w:val="32"/>
        </w:rPr>
        <w:t xml:space="preserve"> </w:t>
      </w:r>
      <w:r w:rsidRPr="002136AB">
        <w:rPr>
          <w:rFonts w:ascii="黑体" w:eastAsia="黑体" w:hAnsi="仿宋" w:hint="eastAsia"/>
          <w:sz w:val="32"/>
          <w:szCs w:val="32"/>
        </w:rPr>
        <w:t>则</w:t>
      </w:r>
    </w:p>
    <w:p w:rsidR="007374D3" w:rsidRPr="003168B7" w:rsidRDefault="007374D3" w:rsidP="007374D3">
      <w:pPr>
        <w:spacing w:line="576" w:lineRule="exact"/>
        <w:jc w:val="center"/>
        <w:outlineLvl w:val="0"/>
        <w:rPr>
          <w:rFonts w:ascii="仿宋_GB2312" w:eastAsia="仿宋_GB2312" w:hAnsi="仿宋" w:hint="eastAsia"/>
          <w:b/>
          <w:sz w:val="32"/>
          <w:szCs w:val="32"/>
        </w:rPr>
      </w:pP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第一条 为规范和发展全省</w:t>
      </w:r>
      <w:r w:rsidRPr="00377D31">
        <w:rPr>
          <w:rFonts w:ascii="仿宋_GB2312" w:eastAsia="仿宋_GB2312" w:hAnsi="仿宋" w:hint="eastAsia"/>
          <w:sz w:val="32"/>
          <w:szCs w:val="32"/>
        </w:rPr>
        <w:t>税务</w:t>
      </w:r>
      <w:r w:rsidRPr="00BF4E6D">
        <w:rPr>
          <w:rFonts w:ascii="仿宋_GB2312" w:eastAsia="仿宋_GB2312" w:hAnsi="仿宋" w:hint="eastAsia"/>
          <w:sz w:val="32"/>
          <w:szCs w:val="32"/>
        </w:rPr>
        <w:t>系统公职律师工作，加强全省</w:t>
      </w:r>
      <w:r w:rsidRPr="00377D31">
        <w:rPr>
          <w:rFonts w:ascii="仿宋_GB2312" w:eastAsia="仿宋_GB2312" w:hAnsi="仿宋" w:hint="eastAsia"/>
          <w:sz w:val="32"/>
          <w:szCs w:val="32"/>
        </w:rPr>
        <w:t>税务</w:t>
      </w:r>
      <w:r w:rsidRPr="00BF4E6D">
        <w:rPr>
          <w:rFonts w:ascii="仿宋_GB2312" w:eastAsia="仿宋_GB2312" w:hAnsi="仿宋" w:hint="eastAsia"/>
          <w:sz w:val="32"/>
          <w:szCs w:val="32"/>
        </w:rPr>
        <w:t>系统法律人才培养和使用，深入推进依法行政，加快税收法治建设，根据《税务系统公职律师管理办法》，</w:t>
      </w:r>
      <w:r>
        <w:rPr>
          <w:rFonts w:ascii="仿宋_GB2312" w:eastAsia="仿宋_GB2312" w:hAnsi="仿宋" w:hint="eastAsia"/>
          <w:sz w:val="32"/>
          <w:szCs w:val="32"/>
        </w:rPr>
        <w:t>结合全省税务系统实际，</w:t>
      </w:r>
      <w:r w:rsidRPr="00BF4E6D">
        <w:rPr>
          <w:rFonts w:ascii="仿宋_GB2312" w:eastAsia="仿宋_GB2312" w:hAnsi="仿宋" w:hint="eastAsia"/>
          <w:sz w:val="32"/>
          <w:szCs w:val="32"/>
        </w:rPr>
        <w:t>制定本办法。</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第二条 辽宁省税务系统公职律师，是指取得公职律师证书，在辽宁省各级税务机关从事法律工作、提供法律服务的在职工作人员。</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第三条 辽宁省税务系统公职律师应当通过执业活动，促进</w:t>
      </w:r>
      <w:r>
        <w:rPr>
          <w:rFonts w:ascii="仿宋_GB2312" w:eastAsia="仿宋_GB2312" w:hAnsi="仿宋" w:hint="eastAsia"/>
          <w:sz w:val="32"/>
          <w:szCs w:val="32"/>
        </w:rPr>
        <w:t>税务</w:t>
      </w:r>
      <w:r w:rsidRPr="00BF4E6D">
        <w:rPr>
          <w:rFonts w:ascii="仿宋_GB2312" w:eastAsia="仿宋_GB2312" w:hAnsi="仿宋" w:hint="eastAsia"/>
          <w:sz w:val="32"/>
          <w:szCs w:val="32"/>
        </w:rPr>
        <w:t>机关依法决策、规范执法、严格监督，有效防范法律风险，推动法律正确实施。</w:t>
      </w:r>
    </w:p>
    <w:p w:rsidR="007374D3" w:rsidRPr="003168B7" w:rsidRDefault="007374D3" w:rsidP="007374D3">
      <w:pPr>
        <w:spacing w:line="576" w:lineRule="exact"/>
        <w:ind w:firstLineChars="200" w:firstLine="640"/>
        <w:rPr>
          <w:rFonts w:ascii="仿宋_GB2312" w:eastAsia="仿宋_GB2312" w:hAnsi="仿宋" w:hint="eastAsia"/>
          <w:sz w:val="32"/>
          <w:szCs w:val="32"/>
        </w:rPr>
      </w:pPr>
    </w:p>
    <w:p w:rsidR="007374D3" w:rsidRPr="002136AB" w:rsidRDefault="007374D3" w:rsidP="007374D3">
      <w:pPr>
        <w:spacing w:line="576" w:lineRule="exact"/>
        <w:jc w:val="center"/>
        <w:outlineLvl w:val="0"/>
        <w:rPr>
          <w:rFonts w:ascii="黑体" w:eastAsia="黑体" w:hAnsi="仿宋" w:hint="eastAsia"/>
          <w:sz w:val="32"/>
          <w:szCs w:val="32"/>
        </w:rPr>
      </w:pPr>
      <w:r w:rsidRPr="002136AB">
        <w:rPr>
          <w:rFonts w:ascii="黑体" w:eastAsia="黑体" w:hAnsi="仿宋" w:hint="eastAsia"/>
          <w:sz w:val="32"/>
          <w:szCs w:val="32"/>
        </w:rPr>
        <w:t>第</w:t>
      </w:r>
      <w:r>
        <w:rPr>
          <w:rFonts w:ascii="黑体" w:eastAsia="黑体" w:hAnsi="仿宋" w:hint="eastAsia"/>
          <w:sz w:val="32"/>
          <w:szCs w:val="32"/>
        </w:rPr>
        <w:t>二</w:t>
      </w:r>
      <w:r w:rsidRPr="002136AB">
        <w:rPr>
          <w:rFonts w:ascii="黑体" w:eastAsia="黑体" w:hAnsi="仿宋" w:hint="eastAsia"/>
          <w:sz w:val="32"/>
          <w:szCs w:val="32"/>
        </w:rPr>
        <w:t>章</w:t>
      </w:r>
      <w:r>
        <w:rPr>
          <w:rFonts w:ascii="黑体" w:eastAsia="黑体" w:hAnsi="仿宋" w:hint="eastAsia"/>
          <w:sz w:val="32"/>
          <w:szCs w:val="32"/>
        </w:rPr>
        <w:t xml:space="preserve">  </w:t>
      </w:r>
      <w:r w:rsidRPr="002136AB">
        <w:rPr>
          <w:rFonts w:ascii="黑体" w:eastAsia="黑体" w:hAnsi="仿宋" w:hint="eastAsia"/>
          <w:sz w:val="32"/>
          <w:szCs w:val="32"/>
        </w:rPr>
        <w:t>任职条件及权利义务</w:t>
      </w:r>
    </w:p>
    <w:p w:rsidR="007374D3" w:rsidRPr="003168B7" w:rsidRDefault="007374D3" w:rsidP="007374D3">
      <w:pPr>
        <w:spacing w:line="576" w:lineRule="exact"/>
        <w:jc w:val="center"/>
        <w:outlineLvl w:val="0"/>
        <w:rPr>
          <w:rFonts w:ascii="仿宋_GB2312" w:eastAsia="仿宋_GB2312" w:hAnsi="仿宋" w:hint="eastAsia"/>
          <w:b/>
          <w:sz w:val="32"/>
          <w:szCs w:val="32"/>
        </w:rPr>
      </w:pP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第四条 辽宁省</w:t>
      </w:r>
      <w:r>
        <w:rPr>
          <w:rFonts w:ascii="仿宋_GB2312" w:eastAsia="仿宋_GB2312" w:hAnsi="仿宋" w:hint="eastAsia"/>
          <w:sz w:val="32"/>
          <w:szCs w:val="32"/>
        </w:rPr>
        <w:t>税务</w:t>
      </w:r>
      <w:r w:rsidRPr="00BF4E6D">
        <w:rPr>
          <w:rFonts w:ascii="仿宋_GB2312" w:eastAsia="仿宋_GB2312" w:hAnsi="仿宋" w:hint="eastAsia"/>
          <w:sz w:val="32"/>
          <w:szCs w:val="32"/>
        </w:rPr>
        <w:t>系统公职律师基本任职条件：</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（一）辽宁省各级税务机关在职工作人员；</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（二）具有良好的政治、业务素质和道德品行；</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（三）具有中华人民共和国律师资格或者法律职业资格，其中《法律职业资格证书》应为A证；</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（四）税务或者法律工作经历累计不少于三年（含试用期）；</w:t>
      </w:r>
    </w:p>
    <w:p w:rsidR="007374D3"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lastRenderedPageBreak/>
        <w:t>（五）近二年年度考核结果均为称职以上等次；</w:t>
      </w:r>
    </w:p>
    <w:p w:rsidR="007374D3" w:rsidRPr="00BF4E6D" w:rsidRDefault="007374D3" w:rsidP="007374D3">
      <w:pPr>
        <w:spacing w:line="576"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（六）国家税务总局、省税务局规定的其他条件。</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第五条 辽宁省税务系统公职律师享有以下主要权利：</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（一）依法调查取证、查阅案件材料等律师执业权利；</w:t>
      </w:r>
    </w:p>
    <w:p w:rsidR="007374D3"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（二）加入律师协会，享有会员权利；</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（三）参加税务系统、司法行政机关、律师协会等组织的业务培训、工作交流等活动；</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（四）担任公职律师的经历计入执业年限；</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（五）按照规定应当享有的其他权利。</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第六条 辽宁省税务系统公职律师履行以下主要义务：</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（一）遵守法律法规、职业道德和行业规范；</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（二）自觉接受执业管理、行业监管、行业自律管理；</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（三）勤勉尽责执业；</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（四）不得从事有偿法律服务，不得在律师事务所和法律服务所兼职；</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（五）不得以公职律师身份办理税务机关以外的诉讼和非诉讼法律事务，依法提供法律援助等除外；</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（六）按照规定应当履行的其他义务。</w:t>
      </w:r>
    </w:p>
    <w:p w:rsidR="007374D3" w:rsidRPr="00C316FA" w:rsidRDefault="007374D3" w:rsidP="007374D3">
      <w:pPr>
        <w:spacing w:line="576" w:lineRule="exact"/>
        <w:ind w:firstLineChars="200" w:firstLine="640"/>
        <w:rPr>
          <w:rFonts w:ascii="仿宋" w:eastAsia="仿宋" w:hAnsi="仿宋" w:hint="eastAsia"/>
          <w:sz w:val="32"/>
          <w:szCs w:val="32"/>
        </w:rPr>
      </w:pPr>
    </w:p>
    <w:p w:rsidR="007374D3" w:rsidRDefault="007374D3" w:rsidP="007374D3">
      <w:pPr>
        <w:spacing w:line="576" w:lineRule="exact"/>
        <w:jc w:val="center"/>
        <w:outlineLvl w:val="0"/>
        <w:rPr>
          <w:rFonts w:ascii="仿宋_GB2312" w:eastAsia="仿宋_GB2312" w:hAnsi="仿宋" w:hint="eastAsia"/>
          <w:b/>
          <w:sz w:val="32"/>
          <w:szCs w:val="32"/>
        </w:rPr>
      </w:pPr>
      <w:r w:rsidRPr="002136AB">
        <w:rPr>
          <w:rFonts w:ascii="黑体" w:eastAsia="黑体" w:hAnsi="仿宋" w:hint="eastAsia"/>
          <w:sz w:val="32"/>
          <w:szCs w:val="32"/>
        </w:rPr>
        <w:t>第三章</w:t>
      </w:r>
      <w:r w:rsidRPr="003168B7">
        <w:rPr>
          <w:rFonts w:ascii="仿宋_GB2312" w:eastAsia="仿宋_GB2312" w:hAnsi="仿宋" w:hint="eastAsia"/>
          <w:b/>
          <w:sz w:val="32"/>
          <w:szCs w:val="32"/>
        </w:rPr>
        <w:t xml:space="preserve"> </w:t>
      </w:r>
      <w:r w:rsidRPr="002136AB">
        <w:rPr>
          <w:rFonts w:ascii="黑体" w:eastAsia="黑体" w:hAnsi="仿宋" w:hint="eastAsia"/>
          <w:sz w:val="32"/>
          <w:szCs w:val="32"/>
        </w:rPr>
        <w:t>公职律师办公室主要职责</w:t>
      </w:r>
    </w:p>
    <w:p w:rsidR="007374D3" w:rsidRPr="00BF2A34" w:rsidRDefault="007374D3" w:rsidP="007374D3">
      <w:pPr>
        <w:spacing w:line="576" w:lineRule="exact"/>
        <w:jc w:val="center"/>
        <w:outlineLvl w:val="0"/>
        <w:rPr>
          <w:rFonts w:ascii="仿宋_GB2312" w:eastAsia="仿宋_GB2312" w:hAnsi="仿宋" w:hint="eastAsia"/>
          <w:b/>
          <w:sz w:val="32"/>
          <w:szCs w:val="32"/>
        </w:rPr>
      </w:pPr>
    </w:p>
    <w:p w:rsidR="007374D3"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 xml:space="preserve">第七条 </w:t>
      </w:r>
      <w:r>
        <w:rPr>
          <w:rFonts w:ascii="仿宋_GB2312" w:eastAsia="仿宋_GB2312" w:hAnsi="仿宋" w:hint="eastAsia"/>
          <w:sz w:val="32"/>
          <w:szCs w:val="32"/>
        </w:rPr>
        <w:t>国家税务总局辽宁省税务局（以下简称辽宁省税务局）设立公职律师办公室（不列为正式机构）。各市税务</w:t>
      </w:r>
      <w:r w:rsidRPr="00BF4E6D">
        <w:rPr>
          <w:rFonts w:ascii="仿宋_GB2312" w:eastAsia="仿宋_GB2312" w:hAnsi="仿宋" w:hint="eastAsia"/>
          <w:sz w:val="32"/>
          <w:szCs w:val="32"/>
        </w:rPr>
        <w:t>系统有3名以上符合《辽宁省</w:t>
      </w:r>
      <w:r>
        <w:rPr>
          <w:rFonts w:ascii="仿宋_GB2312" w:eastAsia="仿宋_GB2312" w:hAnsi="仿宋" w:hint="eastAsia"/>
          <w:sz w:val="32"/>
          <w:szCs w:val="32"/>
        </w:rPr>
        <w:t>税务</w:t>
      </w:r>
      <w:r w:rsidRPr="00BF4E6D">
        <w:rPr>
          <w:rFonts w:ascii="仿宋_GB2312" w:eastAsia="仿宋_GB2312" w:hAnsi="仿宋" w:hint="eastAsia"/>
          <w:sz w:val="32"/>
          <w:szCs w:val="32"/>
        </w:rPr>
        <w:t>系统公职律师管理办法》</w:t>
      </w:r>
      <w:r w:rsidRPr="00BF4E6D">
        <w:rPr>
          <w:rFonts w:ascii="仿宋_GB2312" w:eastAsia="仿宋_GB2312" w:hAnsi="仿宋" w:hint="eastAsia"/>
          <w:sz w:val="32"/>
          <w:szCs w:val="32"/>
        </w:rPr>
        <w:lastRenderedPageBreak/>
        <w:t>规定的公职律师申请条件的市税务局设立公职律师办公室</w:t>
      </w:r>
      <w:r>
        <w:rPr>
          <w:rFonts w:ascii="仿宋_GB2312" w:eastAsia="仿宋_GB2312" w:hAnsi="仿宋" w:hint="eastAsia"/>
          <w:sz w:val="32"/>
          <w:szCs w:val="32"/>
        </w:rPr>
        <w:t>（不列为正式机构）</w:t>
      </w:r>
      <w:r w:rsidRPr="00BF4E6D">
        <w:rPr>
          <w:rFonts w:ascii="仿宋_GB2312" w:eastAsia="仿宋_GB2312" w:hAnsi="仿宋" w:hint="eastAsia"/>
          <w:sz w:val="32"/>
          <w:szCs w:val="32"/>
        </w:rPr>
        <w:t>，具体负责公职律师管理工作。公职律师办公室主任由政策法规</w:t>
      </w:r>
      <w:r>
        <w:rPr>
          <w:rFonts w:ascii="仿宋_GB2312" w:eastAsia="仿宋_GB2312" w:hAnsi="仿宋" w:hint="eastAsia"/>
          <w:sz w:val="32"/>
          <w:szCs w:val="32"/>
        </w:rPr>
        <w:t>职能</w:t>
      </w:r>
      <w:r w:rsidRPr="00BF4E6D">
        <w:rPr>
          <w:rFonts w:ascii="仿宋_GB2312" w:eastAsia="仿宋_GB2312" w:hAnsi="仿宋" w:hint="eastAsia"/>
          <w:sz w:val="32"/>
          <w:szCs w:val="32"/>
        </w:rPr>
        <w:t>部门负责人兼任。</w:t>
      </w:r>
    </w:p>
    <w:p w:rsidR="007374D3" w:rsidRDefault="007374D3" w:rsidP="007374D3">
      <w:pPr>
        <w:spacing w:line="576"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县税务局不设立公职律师办公室。未设立公职律师办公室的市、县税务局，由</w:t>
      </w:r>
      <w:r w:rsidRPr="00862F63">
        <w:rPr>
          <w:rFonts w:ascii="仿宋_GB2312" w:eastAsia="仿宋_GB2312" w:hAnsi="仿宋" w:hint="eastAsia"/>
          <w:sz w:val="32"/>
          <w:szCs w:val="32"/>
        </w:rPr>
        <w:t>政策法规职能部门</w:t>
      </w:r>
      <w:r>
        <w:rPr>
          <w:rFonts w:ascii="仿宋_GB2312" w:eastAsia="仿宋_GB2312" w:hAnsi="仿宋" w:hint="eastAsia"/>
          <w:sz w:val="32"/>
          <w:szCs w:val="32"/>
        </w:rPr>
        <w:t>代行其职责。</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第八条 辽宁省税务局公职律师办公室主要职责：</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（一）起草辽宁省</w:t>
      </w:r>
      <w:r>
        <w:rPr>
          <w:rFonts w:ascii="仿宋_GB2312" w:eastAsia="仿宋_GB2312" w:hAnsi="仿宋" w:hint="eastAsia"/>
          <w:sz w:val="32"/>
          <w:szCs w:val="32"/>
        </w:rPr>
        <w:t>税务</w:t>
      </w:r>
      <w:r w:rsidRPr="00BF4E6D">
        <w:rPr>
          <w:rFonts w:ascii="仿宋_GB2312" w:eastAsia="仿宋_GB2312" w:hAnsi="仿宋" w:hint="eastAsia"/>
          <w:sz w:val="32"/>
          <w:szCs w:val="32"/>
        </w:rPr>
        <w:t>系统公职律师管理</w:t>
      </w:r>
      <w:r w:rsidRPr="00862F63">
        <w:rPr>
          <w:rFonts w:ascii="仿宋_GB2312" w:eastAsia="仿宋_GB2312" w:hAnsi="仿宋" w:hint="eastAsia"/>
          <w:sz w:val="32"/>
          <w:szCs w:val="32"/>
        </w:rPr>
        <w:t>使用</w:t>
      </w:r>
      <w:r w:rsidRPr="00BF4E6D">
        <w:rPr>
          <w:rFonts w:ascii="仿宋_GB2312" w:eastAsia="仿宋_GB2312" w:hAnsi="仿宋" w:hint="eastAsia"/>
          <w:sz w:val="32"/>
          <w:szCs w:val="32"/>
        </w:rPr>
        <w:t>制度；</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（二）协调、指导、督促辽宁省税务系统公职律师工作；</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（三）统筹使用辽宁省税务系统公职律师研究重要法律问题、处理复杂法律事务；</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（四）组织实施辽宁省税务系统公职律师培训和工作交流；</w:t>
      </w:r>
    </w:p>
    <w:p w:rsidR="007374D3" w:rsidRPr="00BA7C89"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（五）负责辽宁省税务局公职律师执业管理工作；</w:t>
      </w:r>
      <w:r w:rsidRPr="00BA7C89">
        <w:rPr>
          <w:rFonts w:ascii="仿宋_GB2312" w:eastAsia="仿宋_GB2312" w:hAnsi="仿宋" w:hint="eastAsia"/>
          <w:sz w:val="32"/>
          <w:szCs w:val="32"/>
        </w:rPr>
        <w:t xml:space="preserve"> </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（六）配合省司法厅、省律师协会等有关单位和部门做好资质管理、业务指导、行业自律等工作；</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（七）承担辽宁省税务局规定的其他工作。</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第九条</w:t>
      </w:r>
      <w:r>
        <w:rPr>
          <w:rFonts w:ascii="仿宋_GB2312" w:eastAsia="仿宋_GB2312" w:hAnsi="仿宋" w:hint="eastAsia"/>
          <w:sz w:val="32"/>
          <w:szCs w:val="32"/>
        </w:rPr>
        <w:t xml:space="preserve">  </w:t>
      </w:r>
      <w:r w:rsidRPr="00BF4E6D">
        <w:rPr>
          <w:rFonts w:ascii="仿宋_GB2312" w:eastAsia="仿宋_GB2312" w:hAnsi="仿宋" w:hint="eastAsia"/>
          <w:sz w:val="32"/>
          <w:szCs w:val="32"/>
        </w:rPr>
        <w:t>各市税务局公职律师办公室主要职责：</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（一）落实国家税务总局、辽宁省税务局各项公职律师管理</w:t>
      </w:r>
      <w:r w:rsidRPr="00862F63">
        <w:rPr>
          <w:rFonts w:ascii="仿宋_GB2312" w:eastAsia="仿宋_GB2312" w:hAnsi="仿宋" w:hint="eastAsia"/>
          <w:sz w:val="32"/>
          <w:szCs w:val="32"/>
        </w:rPr>
        <w:t>使用</w:t>
      </w:r>
      <w:r w:rsidRPr="00BF4E6D">
        <w:rPr>
          <w:rFonts w:ascii="仿宋_GB2312" w:eastAsia="仿宋_GB2312" w:hAnsi="仿宋" w:hint="eastAsia"/>
          <w:sz w:val="32"/>
          <w:szCs w:val="32"/>
        </w:rPr>
        <w:t>制度；</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（二）协调、指导、督促全市税务系统公职律师工作；</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（三）统筹使用全市税务系统公职律师研究重要法律问题、处理复杂法律事务；</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（四）组织实施全市税务系统公职律师培训和工作交流；</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（五）负责全市税务系统公职律师执业管理工作；</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lastRenderedPageBreak/>
        <w:t>（六）配合市司法</w:t>
      </w:r>
      <w:r>
        <w:rPr>
          <w:rFonts w:ascii="仿宋_GB2312" w:eastAsia="仿宋_GB2312" w:hAnsi="仿宋" w:hint="eastAsia"/>
          <w:sz w:val="32"/>
          <w:szCs w:val="32"/>
        </w:rPr>
        <w:t>局</w:t>
      </w:r>
      <w:r w:rsidRPr="00BF4E6D">
        <w:rPr>
          <w:rFonts w:ascii="仿宋_GB2312" w:eastAsia="仿宋_GB2312" w:hAnsi="仿宋" w:hint="eastAsia"/>
          <w:sz w:val="32"/>
          <w:szCs w:val="32"/>
        </w:rPr>
        <w:t>、市律师协会等有关单位和部门做好资质管理、业务指导、行业自律等工作；</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（七）承担各市税务局规定的其他工作。</w:t>
      </w:r>
    </w:p>
    <w:p w:rsidR="007374D3" w:rsidRDefault="007374D3" w:rsidP="007374D3">
      <w:pPr>
        <w:spacing w:line="576" w:lineRule="exact"/>
        <w:jc w:val="center"/>
        <w:outlineLvl w:val="0"/>
        <w:rPr>
          <w:rFonts w:ascii="黑体" w:eastAsia="黑体" w:hAnsi="仿宋" w:hint="eastAsia"/>
          <w:sz w:val="32"/>
          <w:szCs w:val="32"/>
        </w:rPr>
      </w:pPr>
    </w:p>
    <w:p w:rsidR="007374D3" w:rsidRPr="002136AB" w:rsidRDefault="007374D3" w:rsidP="007374D3">
      <w:pPr>
        <w:spacing w:line="576" w:lineRule="exact"/>
        <w:jc w:val="center"/>
        <w:outlineLvl w:val="0"/>
        <w:rPr>
          <w:rFonts w:ascii="黑体" w:eastAsia="黑体" w:hAnsi="仿宋" w:hint="eastAsia"/>
          <w:sz w:val="32"/>
          <w:szCs w:val="32"/>
        </w:rPr>
      </w:pPr>
      <w:r w:rsidRPr="002136AB">
        <w:rPr>
          <w:rFonts w:ascii="黑体" w:eastAsia="黑体" w:hAnsi="仿宋" w:hint="eastAsia"/>
          <w:sz w:val="32"/>
          <w:szCs w:val="32"/>
        </w:rPr>
        <w:t>第四章 证书申请及管理</w:t>
      </w:r>
    </w:p>
    <w:p w:rsidR="007374D3" w:rsidRDefault="007374D3" w:rsidP="007374D3">
      <w:pPr>
        <w:spacing w:line="576" w:lineRule="exact"/>
        <w:ind w:firstLineChars="200" w:firstLine="640"/>
        <w:rPr>
          <w:rFonts w:ascii="仿宋_GB2312" w:eastAsia="仿宋_GB2312" w:hAnsi="仿宋" w:hint="eastAsia"/>
          <w:sz w:val="32"/>
          <w:szCs w:val="32"/>
        </w:rPr>
      </w:pP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第十条 符合任职条件的人员经所在单位同意，向公职律师办公室提出公职律师证书申请，并按照司法行政机关</w:t>
      </w:r>
      <w:r>
        <w:rPr>
          <w:rFonts w:ascii="仿宋_GB2312" w:eastAsia="仿宋_GB2312" w:hAnsi="仿宋" w:hint="eastAsia"/>
          <w:sz w:val="32"/>
          <w:szCs w:val="32"/>
        </w:rPr>
        <w:t>的要求</w:t>
      </w:r>
      <w:r w:rsidRPr="00BF4E6D">
        <w:rPr>
          <w:rFonts w:ascii="仿宋_GB2312" w:eastAsia="仿宋_GB2312" w:hAnsi="仿宋" w:hint="eastAsia"/>
          <w:sz w:val="32"/>
          <w:szCs w:val="32"/>
        </w:rPr>
        <w:t>提供有关材料。</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第十一条 公职律师办公室对申请材料进行初审，提出拟任公职律师人员名单，</w:t>
      </w:r>
      <w:r w:rsidRPr="00862F63">
        <w:rPr>
          <w:rFonts w:ascii="仿宋_GB2312" w:eastAsia="仿宋_GB2312" w:hAnsi="仿宋" w:hint="eastAsia"/>
          <w:sz w:val="32"/>
          <w:szCs w:val="32"/>
        </w:rPr>
        <w:t>报党</w:t>
      </w:r>
      <w:r>
        <w:rPr>
          <w:rFonts w:ascii="仿宋_GB2312" w:eastAsia="仿宋_GB2312" w:hAnsi="仿宋" w:hint="eastAsia"/>
          <w:sz w:val="32"/>
          <w:szCs w:val="32"/>
        </w:rPr>
        <w:t>委</w:t>
      </w:r>
      <w:r w:rsidRPr="00862F63">
        <w:rPr>
          <w:rFonts w:ascii="仿宋_GB2312" w:eastAsia="仿宋_GB2312" w:hAnsi="仿宋" w:hint="eastAsia"/>
          <w:sz w:val="32"/>
          <w:szCs w:val="32"/>
        </w:rPr>
        <w:t>会议研究审定后，</w:t>
      </w:r>
      <w:r w:rsidRPr="00BF4E6D">
        <w:rPr>
          <w:rFonts w:ascii="仿宋_GB2312" w:eastAsia="仿宋_GB2312" w:hAnsi="仿宋" w:hint="eastAsia"/>
          <w:sz w:val="32"/>
          <w:szCs w:val="32"/>
        </w:rPr>
        <w:t>将相关材料和人员名单一并报送司法行政机关审核。</w:t>
      </w:r>
    </w:p>
    <w:p w:rsidR="007374D3" w:rsidRPr="00BA7C89"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第十二条 辽宁省税务局人员申请公职律师的，报请省司法厅审批。</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市、县税务局人员申请公职律师的，由市司法局审查后，报请省司法厅审批。</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第十三条 公职律师办公室应当将取得公职律师证书情况告知公职律师所在单位人事部门，由人事部门记入个人档案。</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第十四条 公职律师应当妥善保管公职律师证书，不得涂改、故意毁损证书或者将证书转借他人。</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因证书损坏需要更换或者遗失需要补办的，由本人提交申请更换或者补办的说明以及相关材料，按照证书申领程序办理。损坏的原证书应当交回。</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lastRenderedPageBreak/>
        <w:t>第十五条 因工作变动等原因不再担任公职律师或者不再履行公职律师职责的，公职律师办公室应当收回证书，按照司法行政机关规定办理。</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第十六条 公职律师办公室应当将公职律师名单通过税务机关门户网站或者其他合理方式向社会公开，并且及时予以更新。</w:t>
      </w:r>
    </w:p>
    <w:p w:rsidR="007374D3" w:rsidRPr="003168B7" w:rsidRDefault="007374D3" w:rsidP="007374D3">
      <w:pPr>
        <w:spacing w:line="576" w:lineRule="exact"/>
        <w:ind w:firstLineChars="200" w:firstLine="640"/>
        <w:rPr>
          <w:rFonts w:ascii="仿宋_GB2312" w:eastAsia="仿宋_GB2312" w:hAnsi="仿宋" w:hint="eastAsia"/>
          <w:sz w:val="32"/>
          <w:szCs w:val="32"/>
        </w:rPr>
      </w:pPr>
    </w:p>
    <w:p w:rsidR="007374D3" w:rsidRPr="002136AB" w:rsidRDefault="007374D3" w:rsidP="007374D3">
      <w:pPr>
        <w:spacing w:line="576" w:lineRule="exact"/>
        <w:jc w:val="center"/>
        <w:outlineLvl w:val="0"/>
        <w:rPr>
          <w:rFonts w:ascii="黑体" w:eastAsia="黑体" w:hAnsi="仿宋" w:hint="eastAsia"/>
          <w:sz w:val="32"/>
          <w:szCs w:val="32"/>
        </w:rPr>
      </w:pPr>
      <w:r w:rsidRPr="002136AB">
        <w:rPr>
          <w:rFonts w:ascii="黑体" w:eastAsia="黑体" w:hAnsi="仿宋" w:hint="eastAsia"/>
          <w:sz w:val="32"/>
          <w:szCs w:val="32"/>
        </w:rPr>
        <w:t>第五章 执业管理</w:t>
      </w:r>
    </w:p>
    <w:p w:rsidR="007374D3" w:rsidRPr="003168B7" w:rsidRDefault="007374D3" w:rsidP="007374D3">
      <w:pPr>
        <w:spacing w:line="576" w:lineRule="exact"/>
        <w:jc w:val="center"/>
        <w:outlineLvl w:val="0"/>
        <w:rPr>
          <w:rFonts w:ascii="仿宋_GB2312" w:eastAsia="仿宋_GB2312" w:hAnsi="仿宋" w:hint="eastAsia"/>
          <w:b/>
          <w:sz w:val="32"/>
          <w:szCs w:val="32"/>
        </w:rPr>
      </w:pP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第十七条 辽宁省</w:t>
      </w:r>
      <w:r>
        <w:rPr>
          <w:rFonts w:ascii="仿宋_GB2312" w:eastAsia="仿宋_GB2312" w:hAnsi="仿宋" w:hint="eastAsia"/>
          <w:sz w:val="32"/>
          <w:szCs w:val="32"/>
        </w:rPr>
        <w:t>税务</w:t>
      </w:r>
      <w:r w:rsidRPr="00BF4E6D">
        <w:rPr>
          <w:rFonts w:ascii="仿宋_GB2312" w:eastAsia="仿宋_GB2312" w:hAnsi="仿宋" w:hint="eastAsia"/>
          <w:sz w:val="32"/>
          <w:szCs w:val="32"/>
        </w:rPr>
        <w:t>系统公职律师应当为辽宁省各级</w:t>
      </w:r>
      <w:r>
        <w:rPr>
          <w:rFonts w:ascii="仿宋_GB2312" w:eastAsia="仿宋_GB2312" w:hAnsi="仿宋" w:hint="eastAsia"/>
          <w:sz w:val="32"/>
          <w:szCs w:val="32"/>
        </w:rPr>
        <w:t>税务</w:t>
      </w:r>
      <w:r w:rsidRPr="00BF4E6D">
        <w:rPr>
          <w:rFonts w:ascii="仿宋_GB2312" w:eastAsia="仿宋_GB2312" w:hAnsi="仿宋" w:hint="eastAsia"/>
          <w:sz w:val="32"/>
          <w:szCs w:val="32"/>
        </w:rPr>
        <w:t>机关提供法律服务，主要包括：</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（一）为辽宁省各级</w:t>
      </w:r>
      <w:r>
        <w:rPr>
          <w:rFonts w:ascii="仿宋_GB2312" w:eastAsia="仿宋_GB2312" w:hAnsi="仿宋" w:hint="eastAsia"/>
          <w:sz w:val="32"/>
          <w:szCs w:val="32"/>
        </w:rPr>
        <w:t>税务</w:t>
      </w:r>
      <w:r w:rsidRPr="00BF4E6D">
        <w:rPr>
          <w:rFonts w:ascii="仿宋_GB2312" w:eastAsia="仿宋_GB2312" w:hAnsi="仿宋" w:hint="eastAsia"/>
          <w:sz w:val="32"/>
          <w:szCs w:val="32"/>
        </w:rPr>
        <w:t>机关工作决策和重大事务处理进行法律论证、提出法律意见；</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（二）为辽宁省各级</w:t>
      </w:r>
      <w:r>
        <w:rPr>
          <w:rFonts w:ascii="仿宋_GB2312" w:eastAsia="仿宋_GB2312" w:hAnsi="仿宋" w:hint="eastAsia"/>
          <w:sz w:val="32"/>
          <w:szCs w:val="32"/>
        </w:rPr>
        <w:t>税务</w:t>
      </w:r>
      <w:r w:rsidRPr="00BF4E6D">
        <w:rPr>
          <w:rFonts w:ascii="仿宋_GB2312" w:eastAsia="仿宋_GB2312" w:hAnsi="仿宋" w:hint="eastAsia"/>
          <w:sz w:val="32"/>
          <w:szCs w:val="32"/>
        </w:rPr>
        <w:t>机关提供与工作相关的法律咨询服务，研究具体法律问题，办理具体法律事务；</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（三）参与法律文件起草、合法性审查、重大税务案件审理等工作；</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（四）接受辽宁省各级</w:t>
      </w:r>
      <w:r>
        <w:rPr>
          <w:rFonts w:ascii="仿宋_GB2312" w:eastAsia="仿宋_GB2312" w:hAnsi="仿宋" w:hint="eastAsia"/>
          <w:sz w:val="32"/>
          <w:szCs w:val="32"/>
        </w:rPr>
        <w:t>税务</w:t>
      </w:r>
      <w:r w:rsidRPr="00BF4E6D">
        <w:rPr>
          <w:rFonts w:ascii="仿宋_GB2312" w:eastAsia="仿宋_GB2312" w:hAnsi="仿宋" w:hint="eastAsia"/>
          <w:sz w:val="32"/>
          <w:szCs w:val="32"/>
        </w:rPr>
        <w:t>机关委托，参加调解、和解、复议、诉讼、仲裁、行政赔偿等法律活动；</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（五）公职律师办公室交办的其他工作。</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第十八条 辽宁省</w:t>
      </w:r>
      <w:r>
        <w:rPr>
          <w:rFonts w:ascii="仿宋_GB2312" w:eastAsia="仿宋_GB2312" w:hAnsi="仿宋" w:hint="eastAsia"/>
          <w:sz w:val="32"/>
          <w:szCs w:val="32"/>
        </w:rPr>
        <w:t>税务</w:t>
      </w:r>
      <w:r w:rsidRPr="00BF4E6D">
        <w:rPr>
          <w:rFonts w:ascii="仿宋_GB2312" w:eastAsia="仿宋_GB2312" w:hAnsi="仿宋" w:hint="eastAsia"/>
          <w:sz w:val="32"/>
          <w:szCs w:val="32"/>
        </w:rPr>
        <w:t>系统公职律师在做好本职工作基础上，为所在单位提供法律服务。</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第十九条 公职律师办公室可以统筹使用本系统公职律师，为研究重要法律问题、处理重要法律事务提供法律服务。</w:t>
      </w:r>
      <w:r w:rsidRPr="00BF4E6D">
        <w:rPr>
          <w:rFonts w:ascii="仿宋_GB2312" w:eastAsia="仿宋_GB2312" w:hAnsi="仿宋" w:hint="eastAsia"/>
          <w:sz w:val="32"/>
          <w:szCs w:val="32"/>
        </w:rPr>
        <w:lastRenderedPageBreak/>
        <w:t>辽宁省各级</w:t>
      </w:r>
      <w:r>
        <w:rPr>
          <w:rFonts w:ascii="仿宋_GB2312" w:eastAsia="仿宋_GB2312" w:hAnsi="仿宋" w:hint="eastAsia"/>
          <w:sz w:val="32"/>
          <w:szCs w:val="32"/>
        </w:rPr>
        <w:t>税务</w:t>
      </w:r>
      <w:r w:rsidRPr="00BF4E6D">
        <w:rPr>
          <w:rFonts w:ascii="仿宋_GB2312" w:eastAsia="仿宋_GB2312" w:hAnsi="仿宋" w:hint="eastAsia"/>
          <w:sz w:val="32"/>
          <w:szCs w:val="32"/>
        </w:rPr>
        <w:t>机关及其部门没有公职律师，或者确有必要的，可以向上一级或者同级公职律师办公室提出申请，公职律师办公室指派公职律师提供法律服务。</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公职律师办公室指派公职律师提供法律服务，应当征得公职律师所在单位同意。确有特殊情况无法承担指派工作的，公职律师所在单位应当向公职律师办公室作出说明。</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征得同意后，公职律师办公室将工作任务推送公职律师所在单位，公职律师所在单位应当及时通知公职律师按照要求提供法律服务。</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第二十条 公职律师在执业过程中遇到疑难法律问题或者重大法律事务，可以提请公职律师办公室集体研究处理。</w:t>
      </w:r>
    </w:p>
    <w:p w:rsidR="007374D3"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 xml:space="preserve">第二十一条 </w:t>
      </w:r>
      <w:r>
        <w:rPr>
          <w:rFonts w:ascii="仿宋_GB2312" w:eastAsia="仿宋_GB2312" w:hAnsi="仿宋" w:hint="eastAsia"/>
          <w:sz w:val="32"/>
          <w:szCs w:val="32"/>
        </w:rPr>
        <w:t>公职律师可以根据安排</w:t>
      </w:r>
      <w:r w:rsidRPr="00BF4E6D">
        <w:rPr>
          <w:rFonts w:ascii="仿宋_GB2312" w:eastAsia="仿宋_GB2312" w:hAnsi="仿宋" w:hint="eastAsia"/>
          <w:sz w:val="32"/>
          <w:szCs w:val="32"/>
        </w:rPr>
        <w:t>参加或者列席涉及重大法律问题的</w:t>
      </w:r>
      <w:r>
        <w:rPr>
          <w:rFonts w:ascii="仿宋_GB2312" w:eastAsia="仿宋_GB2312" w:hAnsi="仿宋" w:hint="eastAsia"/>
          <w:sz w:val="32"/>
          <w:szCs w:val="32"/>
        </w:rPr>
        <w:t>相关会议。</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第二十二条 公职律师对外进行执业活动，应当出示公职律师证书和委托单位出具的公函。</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第二十三条 公职律师开展执业活动，应当制作工作底稿，妥善保管有关材料。</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公职律师接受指派提供法律服务的，应当及时制作业务办结情况说明，并将有关材料编制成册、立卷归档，向公职律师办公室备案。</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第二十四条 公职律师按照要求提供法律服务，接受服务单位应当积极配合。接受服务单位不配合的，公职律师可以向公职律师办公室报告。经公职律师办公室同意，公职律师可以暂停提供法律服务。</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lastRenderedPageBreak/>
        <w:t>第二十五条 接受服务单位存在故意隐瞒、歪曲重要事实，或者提出严重不合理要求等情形，可能给执业活动造成较大风险的，公职律师有权停止提供服务，同时向公职律师办公室报告并充分说明。</w:t>
      </w:r>
    </w:p>
    <w:p w:rsidR="007374D3" w:rsidRPr="003168B7" w:rsidRDefault="007374D3" w:rsidP="007374D3">
      <w:pPr>
        <w:spacing w:line="576" w:lineRule="exact"/>
        <w:ind w:firstLine="645"/>
        <w:rPr>
          <w:rFonts w:ascii="仿宋_GB2312" w:eastAsia="仿宋_GB2312" w:hAnsi="仿宋" w:hint="eastAsia"/>
          <w:sz w:val="32"/>
          <w:szCs w:val="32"/>
        </w:rPr>
      </w:pPr>
    </w:p>
    <w:p w:rsidR="007374D3" w:rsidRPr="002136AB" w:rsidRDefault="007374D3" w:rsidP="007374D3">
      <w:pPr>
        <w:spacing w:line="576" w:lineRule="exact"/>
        <w:jc w:val="center"/>
        <w:outlineLvl w:val="0"/>
        <w:rPr>
          <w:rFonts w:ascii="黑体" w:eastAsia="黑体" w:hAnsi="仿宋" w:hint="eastAsia"/>
          <w:sz w:val="32"/>
          <w:szCs w:val="32"/>
        </w:rPr>
      </w:pPr>
      <w:r w:rsidRPr="002136AB">
        <w:rPr>
          <w:rFonts w:ascii="黑体" w:eastAsia="黑体" w:hAnsi="仿宋" w:hint="eastAsia"/>
          <w:sz w:val="32"/>
          <w:szCs w:val="32"/>
        </w:rPr>
        <w:t>第六章 执业档案及年度考核</w:t>
      </w:r>
    </w:p>
    <w:p w:rsidR="007374D3" w:rsidRPr="003168B7" w:rsidRDefault="007374D3" w:rsidP="007374D3">
      <w:pPr>
        <w:spacing w:line="576" w:lineRule="exact"/>
        <w:jc w:val="center"/>
        <w:outlineLvl w:val="0"/>
        <w:rPr>
          <w:rFonts w:ascii="仿宋_GB2312" w:eastAsia="仿宋_GB2312" w:hAnsi="仿宋" w:hint="eastAsia"/>
          <w:b/>
          <w:sz w:val="32"/>
          <w:szCs w:val="32"/>
        </w:rPr>
      </w:pP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第二十六条 公职律师办公室应当建立公职律师执业档案，相关材料按类别归入人事档案，并纳入“数字人事”干部个人信息管理。</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执业档案资料包括：</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（一）公职律师证书申请材料；</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（二）公职律师证书复印件；</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（三）执业年度考核材料及结果；</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（四）以公职律师身份提供法律服务的相关材料；</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（五）国家税务总局、省</w:t>
      </w:r>
      <w:r>
        <w:rPr>
          <w:rFonts w:ascii="仿宋_GB2312" w:eastAsia="仿宋_GB2312" w:hAnsi="仿宋" w:hint="eastAsia"/>
          <w:sz w:val="32"/>
          <w:szCs w:val="32"/>
        </w:rPr>
        <w:t>税务</w:t>
      </w:r>
      <w:r w:rsidRPr="00BF4E6D">
        <w:rPr>
          <w:rFonts w:ascii="仿宋_GB2312" w:eastAsia="仿宋_GB2312" w:hAnsi="仿宋" w:hint="eastAsia"/>
          <w:sz w:val="32"/>
          <w:szCs w:val="32"/>
        </w:rPr>
        <w:t>局规定的其他材料。</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第二十七条 公职律师办公室负责公职律师执业年度考核，提出考核等次建议。</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执业年度考核等次建议按照司法行政机关有关规定办理。</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第二十八条 公职律师存在涉嫌违法违规正在接受查处等情形的，公职律师办公室应当暂缓考核，待查处结果明确后再予考核。</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第二十九条 公职律师办公室应当将考核等次建议提前</w:t>
      </w:r>
      <w:r w:rsidRPr="00BF4E6D">
        <w:rPr>
          <w:rFonts w:ascii="仿宋_GB2312" w:eastAsia="仿宋_GB2312" w:hAnsi="仿宋" w:hint="eastAsia"/>
          <w:sz w:val="32"/>
          <w:szCs w:val="32"/>
        </w:rPr>
        <w:lastRenderedPageBreak/>
        <w:t>告知公职律师本人。</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对本人等次建议有异议的，可以在五个工作日内向公职律师办公室申请复核。复核工作应当在十个工作日内完成，并将结果告知申请人。</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对复核结果仍有异议的，可以向上一级公职律师办公室申请再复核。再复核工作应当在十五个工作日内完成，并将结果告知申请人。确需变更等次建议的，应当作出变更决定，要求被申请方限期重新作出等次建议。</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第三十条 考核等次建议确定后，公职律师办公室应当将考核等次建议报送司法行政机关。</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经司法行政机关审核确定后，公职律师办公室应当将考核结果提供给公职律师所在单位，作为个人工作考核评价的重要依据。</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第三十一条 连续二年考核结果为不称职的，公职律师办公室应当书面责令其改正。</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连续三年考核结果为不称职的，公职律师办公室应当收回证书，并提请司法行政机关予以注销。</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司法行政机关另有规定的，从其规定。</w:t>
      </w:r>
    </w:p>
    <w:p w:rsidR="007374D3" w:rsidRPr="003168B7" w:rsidRDefault="007374D3" w:rsidP="007374D3">
      <w:pPr>
        <w:spacing w:line="576" w:lineRule="exact"/>
        <w:ind w:firstLineChars="200" w:firstLine="640"/>
        <w:rPr>
          <w:rFonts w:ascii="仿宋_GB2312" w:eastAsia="仿宋_GB2312" w:hAnsi="仿宋" w:hint="eastAsia"/>
          <w:sz w:val="32"/>
          <w:szCs w:val="32"/>
        </w:rPr>
      </w:pPr>
    </w:p>
    <w:p w:rsidR="007374D3" w:rsidRPr="002136AB" w:rsidRDefault="007374D3" w:rsidP="007374D3">
      <w:pPr>
        <w:spacing w:line="576" w:lineRule="exact"/>
        <w:jc w:val="center"/>
        <w:outlineLvl w:val="0"/>
        <w:rPr>
          <w:rFonts w:ascii="黑体" w:eastAsia="黑体" w:hAnsi="仿宋" w:hint="eastAsia"/>
          <w:sz w:val="32"/>
          <w:szCs w:val="32"/>
        </w:rPr>
      </w:pPr>
      <w:r w:rsidRPr="002136AB">
        <w:rPr>
          <w:rFonts w:ascii="黑体" w:eastAsia="黑体" w:hAnsi="仿宋" w:hint="eastAsia"/>
          <w:sz w:val="32"/>
          <w:szCs w:val="32"/>
        </w:rPr>
        <w:t>第七章 执业保障</w:t>
      </w:r>
    </w:p>
    <w:p w:rsidR="007374D3" w:rsidRPr="003168B7" w:rsidRDefault="007374D3" w:rsidP="007374D3">
      <w:pPr>
        <w:spacing w:line="576" w:lineRule="exact"/>
        <w:jc w:val="center"/>
        <w:outlineLvl w:val="0"/>
        <w:rPr>
          <w:rFonts w:ascii="仿宋_GB2312" w:eastAsia="仿宋_GB2312" w:hAnsi="仿宋" w:hint="eastAsia"/>
          <w:b/>
          <w:sz w:val="32"/>
          <w:szCs w:val="32"/>
        </w:rPr>
      </w:pP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第三十二条 辽宁省各级</w:t>
      </w:r>
      <w:r>
        <w:rPr>
          <w:rFonts w:ascii="仿宋_GB2312" w:eastAsia="仿宋_GB2312" w:hAnsi="仿宋" w:hint="eastAsia"/>
          <w:sz w:val="32"/>
          <w:szCs w:val="32"/>
        </w:rPr>
        <w:t>税务</w:t>
      </w:r>
      <w:r w:rsidRPr="00BF4E6D">
        <w:rPr>
          <w:rFonts w:ascii="仿宋_GB2312" w:eastAsia="仿宋_GB2312" w:hAnsi="仿宋" w:hint="eastAsia"/>
          <w:sz w:val="32"/>
          <w:szCs w:val="32"/>
        </w:rPr>
        <w:t>机关应当将公职律师工作作为推进依法行政的重要内容纳入绩效管理。</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第三十三条 辽宁省各级</w:t>
      </w:r>
      <w:r>
        <w:rPr>
          <w:rFonts w:ascii="仿宋_GB2312" w:eastAsia="仿宋_GB2312" w:hAnsi="仿宋" w:hint="eastAsia"/>
          <w:sz w:val="32"/>
          <w:szCs w:val="32"/>
        </w:rPr>
        <w:t>税务</w:t>
      </w:r>
      <w:r w:rsidRPr="00BF4E6D">
        <w:rPr>
          <w:rFonts w:ascii="仿宋_GB2312" w:eastAsia="仿宋_GB2312" w:hAnsi="仿宋" w:hint="eastAsia"/>
          <w:sz w:val="32"/>
          <w:szCs w:val="32"/>
        </w:rPr>
        <w:t>机关应当为公职律师办公</w:t>
      </w:r>
      <w:r w:rsidRPr="00BF4E6D">
        <w:rPr>
          <w:rFonts w:ascii="仿宋_GB2312" w:eastAsia="仿宋_GB2312" w:hAnsi="仿宋" w:hint="eastAsia"/>
          <w:sz w:val="32"/>
          <w:szCs w:val="32"/>
        </w:rPr>
        <w:lastRenderedPageBreak/>
        <w:t>室开展相关工作提供</w:t>
      </w:r>
      <w:r w:rsidRPr="00862F63">
        <w:rPr>
          <w:rFonts w:ascii="仿宋_GB2312" w:eastAsia="仿宋_GB2312" w:hAnsi="仿宋" w:hint="eastAsia"/>
          <w:sz w:val="32"/>
          <w:szCs w:val="32"/>
        </w:rPr>
        <w:t>必要</w:t>
      </w:r>
      <w:r w:rsidRPr="00BF4E6D">
        <w:rPr>
          <w:rFonts w:ascii="仿宋_GB2312" w:eastAsia="仿宋_GB2312" w:hAnsi="仿宋" w:hint="eastAsia"/>
          <w:sz w:val="32"/>
          <w:szCs w:val="32"/>
        </w:rPr>
        <w:t>的办公场所、办公设备及相应的经费保障，并按经费的不同用途在相应科目中列支有关费用。</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第三十四条 辽宁省各级</w:t>
      </w:r>
      <w:r>
        <w:rPr>
          <w:rFonts w:ascii="仿宋_GB2312" w:eastAsia="仿宋_GB2312" w:hAnsi="仿宋" w:hint="eastAsia"/>
          <w:sz w:val="32"/>
          <w:szCs w:val="32"/>
        </w:rPr>
        <w:t>税务</w:t>
      </w:r>
      <w:r w:rsidRPr="00BF4E6D">
        <w:rPr>
          <w:rFonts w:ascii="仿宋_GB2312" w:eastAsia="仿宋_GB2312" w:hAnsi="仿宋" w:hint="eastAsia"/>
          <w:sz w:val="32"/>
          <w:szCs w:val="32"/>
        </w:rPr>
        <w:t>机关应当积极支持公职律师加入律师协会、参加业务培训和工作交流。</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申请办理公职律师证书、交纳律师协会会费、参与培训交流等费用，由所在单位按照规定据实报销。</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第三十五条 辽宁省各级</w:t>
      </w:r>
      <w:r>
        <w:rPr>
          <w:rFonts w:ascii="仿宋_GB2312" w:eastAsia="仿宋_GB2312" w:hAnsi="仿宋" w:hint="eastAsia"/>
          <w:sz w:val="32"/>
          <w:szCs w:val="32"/>
        </w:rPr>
        <w:t>税务</w:t>
      </w:r>
      <w:r w:rsidRPr="00BF4E6D">
        <w:rPr>
          <w:rFonts w:ascii="仿宋_GB2312" w:eastAsia="仿宋_GB2312" w:hAnsi="仿宋" w:hint="eastAsia"/>
          <w:sz w:val="32"/>
          <w:szCs w:val="32"/>
        </w:rPr>
        <w:t>机关应当加强公职律师的培养锻炼，强化实务操作和知识更新培训，结合分类使用实施分类培训。</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第三十六条 辽宁省各级</w:t>
      </w:r>
      <w:r>
        <w:rPr>
          <w:rFonts w:ascii="仿宋_GB2312" w:eastAsia="仿宋_GB2312" w:hAnsi="仿宋" w:hint="eastAsia"/>
          <w:sz w:val="32"/>
          <w:szCs w:val="32"/>
        </w:rPr>
        <w:t>税务</w:t>
      </w:r>
      <w:r w:rsidRPr="00BF4E6D">
        <w:rPr>
          <w:rFonts w:ascii="仿宋_GB2312" w:eastAsia="仿宋_GB2312" w:hAnsi="仿宋" w:hint="eastAsia"/>
          <w:sz w:val="32"/>
          <w:szCs w:val="32"/>
        </w:rPr>
        <w:t>机关应当优先推荐和选拔公职律师进入专业人才库。</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上级</w:t>
      </w:r>
      <w:r>
        <w:rPr>
          <w:rFonts w:ascii="仿宋_GB2312" w:eastAsia="仿宋_GB2312" w:hAnsi="仿宋" w:hint="eastAsia"/>
          <w:sz w:val="32"/>
          <w:szCs w:val="32"/>
        </w:rPr>
        <w:t>税务</w:t>
      </w:r>
      <w:r w:rsidRPr="00BF4E6D">
        <w:rPr>
          <w:rFonts w:ascii="仿宋_GB2312" w:eastAsia="仿宋_GB2312" w:hAnsi="仿宋" w:hint="eastAsia"/>
          <w:sz w:val="32"/>
          <w:szCs w:val="32"/>
        </w:rPr>
        <w:t>机关选调、遴选税收法</w:t>
      </w:r>
      <w:r>
        <w:rPr>
          <w:rFonts w:ascii="仿宋_GB2312" w:eastAsia="仿宋_GB2312" w:hAnsi="仿宋" w:hint="eastAsia"/>
          <w:sz w:val="32"/>
          <w:szCs w:val="32"/>
        </w:rPr>
        <w:t>制</w:t>
      </w:r>
      <w:r w:rsidRPr="00BF4E6D">
        <w:rPr>
          <w:rFonts w:ascii="仿宋_GB2312" w:eastAsia="仿宋_GB2312" w:hAnsi="仿宋" w:hint="eastAsia"/>
          <w:sz w:val="32"/>
          <w:szCs w:val="32"/>
        </w:rPr>
        <w:t>相关岗位人员等，公职律师应当优先。</w:t>
      </w:r>
    </w:p>
    <w:p w:rsidR="007374D3" w:rsidRDefault="007374D3" w:rsidP="007374D3">
      <w:pPr>
        <w:spacing w:line="576" w:lineRule="exact"/>
        <w:ind w:firstLineChars="200" w:firstLine="640"/>
        <w:rPr>
          <w:rFonts w:ascii="仿宋" w:eastAsia="仿宋" w:hAnsi="仿宋" w:hint="eastAsia"/>
          <w:sz w:val="32"/>
          <w:szCs w:val="32"/>
        </w:rPr>
      </w:pPr>
      <w:r w:rsidRPr="00BF4E6D">
        <w:rPr>
          <w:rFonts w:ascii="仿宋_GB2312" w:eastAsia="仿宋_GB2312" w:hAnsi="仿宋" w:hint="eastAsia"/>
          <w:sz w:val="32"/>
          <w:szCs w:val="32"/>
        </w:rPr>
        <w:t xml:space="preserve">第三十七条 </w:t>
      </w:r>
      <w:r w:rsidRPr="00862F63">
        <w:rPr>
          <w:rFonts w:ascii="仿宋_GB2312" w:eastAsia="仿宋_GB2312" w:hAnsi="仿宋" w:hint="eastAsia"/>
          <w:sz w:val="32"/>
          <w:szCs w:val="32"/>
        </w:rPr>
        <w:t>辽宁省各级税务机关应当加强对公职律师个人业绩评价和效能考核，并将考评结果推送到公职律师所在单位。对勤勉尽责、业绩突出的优秀公职律师，在绩效考评、评先评优、人才推荐以及干部使用等方面予以激励。</w:t>
      </w:r>
    </w:p>
    <w:p w:rsidR="007374D3" w:rsidRDefault="007374D3" w:rsidP="007374D3">
      <w:pPr>
        <w:spacing w:line="576" w:lineRule="exact"/>
        <w:ind w:firstLineChars="200" w:firstLine="640"/>
        <w:rPr>
          <w:rFonts w:ascii="仿宋" w:eastAsia="仿宋" w:hAnsi="仿宋" w:hint="eastAsia"/>
          <w:sz w:val="32"/>
          <w:szCs w:val="32"/>
        </w:rPr>
      </w:pPr>
    </w:p>
    <w:p w:rsidR="007374D3" w:rsidRPr="002136AB" w:rsidRDefault="007374D3" w:rsidP="007374D3">
      <w:pPr>
        <w:spacing w:line="576" w:lineRule="exact"/>
        <w:jc w:val="center"/>
        <w:outlineLvl w:val="0"/>
        <w:rPr>
          <w:rFonts w:ascii="黑体" w:eastAsia="黑体" w:hAnsi="仿宋" w:hint="eastAsia"/>
          <w:sz w:val="32"/>
          <w:szCs w:val="32"/>
        </w:rPr>
      </w:pPr>
      <w:r w:rsidRPr="002136AB">
        <w:rPr>
          <w:rFonts w:ascii="黑体" w:eastAsia="黑体" w:hAnsi="仿宋" w:hint="eastAsia"/>
          <w:sz w:val="32"/>
          <w:szCs w:val="32"/>
        </w:rPr>
        <w:t>第八章 执业责任</w:t>
      </w:r>
    </w:p>
    <w:p w:rsidR="007374D3" w:rsidRPr="003168B7" w:rsidRDefault="007374D3" w:rsidP="007374D3">
      <w:pPr>
        <w:spacing w:line="576" w:lineRule="exact"/>
        <w:jc w:val="center"/>
        <w:outlineLvl w:val="0"/>
        <w:rPr>
          <w:rFonts w:ascii="仿宋_GB2312" w:eastAsia="仿宋_GB2312" w:hAnsi="仿宋" w:hint="eastAsia"/>
          <w:b/>
          <w:sz w:val="32"/>
          <w:szCs w:val="32"/>
        </w:rPr>
      </w:pP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第三十八条 公职律师办理法律事务，由委托单位依法承担相应法律责任。</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公职律师严重不负责任，对危害后果的发生存在故意或者重大过失的，按照有关规定处理并承担相应责任。</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lastRenderedPageBreak/>
        <w:t>第三十九条 公职律师存在违法违规或者违反职业道德、执业纪律、行业规范等行为的，公职律师办公室应当暂停其法律服务工作，提请其所在单位进行处理。</w:t>
      </w:r>
    </w:p>
    <w:p w:rsidR="007374D3" w:rsidRPr="00BF4E6D"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违法违规情节严重的，提请司法行政机关、律师协会按照有关规定处理。</w:t>
      </w:r>
    </w:p>
    <w:p w:rsidR="007374D3" w:rsidRPr="005870EE" w:rsidRDefault="007374D3" w:rsidP="007374D3">
      <w:pPr>
        <w:spacing w:line="576" w:lineRule="exact"/>
        <w:ind w:firstLineChars="200" w:firstLine="640"/>
        <w:rPr>
          <w:rFonts w:ascii="仿宋_GB2312" w:eastAsia="仿宋_GB2312" w:hAnsi="仿宋" w:hint="eastAsia"/>
          <w:sz w:val="32"/>
          <w:szCs w:val="32"/>
        </w:rPr>
      </w:pPr>
      <w:r w:rsidRPr="00BF4E6D">
        <w:rPr>
          <w:rFonts w:ascii="仿宋_GB2312" w:eastAsia="仿宋_GB2312" w:hAnsi="仿宋" w:hint="eastAsia"/>
          <w:sz w:val="32"/>
          <w:szCs w:val="32"/>
        </w:rPr>
        <w:t>第四十条 本办法自</w:t>
      </w:r>
      <w:r>
        <w:rPr>
          <w:rFonts w:ascii="仿宋_GB2312" w:eastAsia="仿宋_GB2312" w:hAnsi="仿宋" w:hint="eastAsia"/>
          <w:sz w:val="32"/>
          <w:szCs w:val="32"/>
        </w:rPr>
        <w:t>印发之日</w:t>
      </w:r>
      <w:r w:rsidRPr="00BF4E6D">
        <w:rPr>
          <w:rFonts w:ascii="仿宋_GB2312" w:eastAsia="仿宋_GB2312" w:hAnsi="仿宋" w:hint="eastAsia"/>
          <w:sz w:val="32"/>
          <w:szCs w:val="32"/>
        </w:rPr>
        <w:t>起施行。</w:t>
      </w:r>
    </w:p>
    <w:p w:rsidR="00413EE7" w:rsidRPr="007374D3" w:rsidRDefault="00413EE7"/>
    <w:sectPr w:rsidR="00413EE7" w:rsidRPr="007374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EE7" w:rsidRDefault="00413EE7" w:rsidP="007374D3">
      <w:r>
        <w:separator/>
      </w:r>
    </w:p>
  </w:endnote>
  <w:endnote w:type="continuationSeparator" w:id="1">
    <w:p w:rsidR="00413EE7" w:rsidRDefault="00413EE7" w:rsidP="00737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20000287" w:usb1="288F0000" w:usb2="00000016" w:usb3="00000000" w:csb0="0016019D"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EE7" w:rsidRDefault="00413EE7" w:rsidP="007374D3">
      <w:r>
        <w:separator/>
      </w:r>
    </w:p>
  </w:footnote>
  <w:footnote w:type="continuationSeparator" w:id="1">
    <w:p w:rsidR="00413EE7" w:rsidRDefault="00413EE7" w:rsidP="007374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4D3"/>
    <w:rsid w:val="00413EE7"/>
    <w:rsid w:val="007374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4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4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374D3"/>
    <w:rPr>
      <w:sz w:val="18"/>
      <w:szCs w:val="18"/>
    </w:rPr>
  </w:style>
  <w:style w:type="paragraph" w:styleId="a4">
    <w:name w:val="footer"/>
    <w:basedOn w:val="a"/>
    <w:link w:val="Char0"/>
    <w:uiPriority w:val="99"/>
    <w:semiHidden/>
    <w:unhideWhenUsed/>
    <w:rsid w:val="007374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374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627</Words>
  <Characters>3576</Characters>
  <Application>Microsoft Office Word</Application>
  <DocSecurity>0</DocSecurity>
  <Lines>29</Lines>
  <Paragraphs>8</Paragraphs>
  <ScaleCrop>false</ScaleCrop>
  <Company>china</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2018-10-09T08:09:00Z</dcterms:created>
  <dcterms:modified xsi:type="dcterms:W3CDTF">2018-10-09T08:09:00Z</dcterms:modified>
</cp:coreProperties>
</file>