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000000"/>
          <w:w w:val="90"/>
          <w:sz w:val="56"/>
          <w:szCs w:val="56"/>
        </w:rPr>
      </w:pPr>
      <w:r>
        <w:rPr>
          <w:rFonts w:eastAsia="方正小标宋_GBK"/>
          <w:color w:val="000000"/>
          <w:w w:val="90"/>
          <w:sz w:val="56"/>
          <w:szCs w:val="56"/>
        </w:rPr>
        <w:t>江苏省省级乡土人才传承示范基地</w:t>
      </w:r>
    </w:p>
    <w:p>
      <w:pPr>
        <w:jc w:val="center"/>
        <w:rPr>
          <w:rFonts w:eastAsia="方正小标宋_GBK"/>
          <w:color w:val="000000"/>
          <w:sz w:val="72"/>
          <w:szCs w:val="72"/>
        </w:rPr>
      </w:pPr>
      <w:r>
        <w:rPr>
          <w:rFonts w:eastAsia="方正小标宋_GBK"/>
          <w:color w:val="000000"/>
          <w:sz w:val="72"/>
          <w:szCs w:val="72"/>
        </w:rPr>
        <w:t>申  报  表</w:t>
      </w: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360" w:lineRule="auto"/>
        <w:ind w:firstLine="2080" w:firstLineChars="650"/>
        <w:rPr>
          <w:rFonts w:eastAsia="黑体"/>
          <w:szCs w:val="32"/>
        </w:rPr>
      </w:pPr>
      <w:r>
        <w:rPr>
          <w:rFonts w:eastAsia="黑体"/>
          <w:szCs w:val="32"/>
        </w:rPr>
        <w:t>申报单位：</w:t>
      </w:r>
      <w:r>
        <w:rPr>
          <w:rFonts w:eastAsia="黑体"/>
          <w:szCs w:val="32"/>
          <w:u w:val="single"/>
        </w:rPr>
        <w:t>＿＿＿＿＿＿＿＿＿＿＿＿＿</w:t>
      </w:r>
    </w:p>
    <w:p>
      <w:pPr>
        <w:spacing w:line="360" w:lineRule="auto"/>
        <w:ind w:firstLine="2080" w:firstLineChars="650"/>
        <w:rPr>
          <w:rFonts w:eastAsia="黑体"/>
          <w:szCs w:val="32"/>
          <w:u w:val="single"/>
        </w:rPr>
      </w:pPr>
      <w:r>
        <w:rPr>
          <w:rFonts w:eastAsia="黑体"/>
          <w:szCs w:val="32"/>
        </w:rPr>
        <w:t xml:space="preserve">传承项目:  </w:t>
      </w:r>
      <w:r>
        <w:rPr>
          <w:rFonts w:eastAsia="黑体"/>
          <w:szCs w:val="32"/>
          <w:u w:val="single"/>
        </w:rPr>
        <w:t>＿＿＿＿＿＿＿＿＿＿＿＿＿</w:t>
      </w:r>
    </w:p>
    <w:p>
      <w:pPr>
        <w:spacing w:line="360" w:lineRule="auto"/>
        <w:ind w:firstLine="2080" w:firstLineChars="650"/>
        <w:rPr>
          <w:rFonts w:eastAsia="黑体"/>
          <w:szCs w:val="32"/>
        </w:rPr>
      </w:pPr>
      <w:r>
        <w:rPr>
          <w:rFonts w:eastAsia="黑体"/>
          <w:szCs w:val="32"/>
        </w:rPr>
        <w:t>所属市别：</w:t>
      </w:r>
      <w:r>
        <w:rPr>
          <w:rFonts w:eastAsia="黑体"/>
          <w:szCs w:val="32"/>
          <w:u w:val="single"/>
        </w:rPr>
        <w:t>＿＿＿＿＿＿＿＿＿＿＿＿＿</w:t>
      </w:r>
    </w:p>
    <w:p>
      <w:pPr>
        <w:spacing w:line="360" w:lineRule="auto"/>
        <w:ind w:firstLine="2080" w:firstLineChars="650"/>
        <w:rPr>
          <w:rFonts w:eastAsia="黑体"/>
          <w:szCs w:val="32"/>
        </w:rPr>
      </w:pPr>
      <w:r>
        <w:rPr>
          <w:rFonts w:eastAsia="黑体"/>
          <w:szCs w:val="32"/>
        </w:rPr>
        <w:t>主管部门：</w:t>
      </w:r>
      <w:r>
        <w:rPr>
          <w:rFonts w:eastAsia="黑体"/>
          <w:szCs w:val="32"/>
          <w:u w:val="single"/>
        </w:rPr>
        <w:t>＿＿＿＿＿＿＿＿＿＿＿＿＿</w:t>
      </w: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rPr>
          <w:rFonts w:eastAsia="方正仿宋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江苏省人力资源和社会保障厅 制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2020年4月</w:t>
      </w: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p>
      <w:pPr>
        <w:spacing w:line="590" w:lineRule="exact"/>
        <w:jc w:val="center"/>
        <w:rPr>
          <w:rFonts w:eastAsia="方正楷体_GBK"/>
          <w:color w:val="000000"/>
          <w:szCs w:val="32"/>
        </w:rPr>
      </w:pPr>
    </w:p>
    <w:tbl>
      <w:tblPr>
        <w:tblStyle w:val="3"/>
        <w:tblW w:w="90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344"/>
        <w:gridCol w:w="746"/>
        <w:gridCol w:w="907"/>
        <w:gridCol w:w="1060"/>
        <w:gridCol w:w="755"/>
        <w:gridCol w:w="678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名    称</w:t>
            </w:r>
          </w:p>
        </w:tc>
        <w:tc>
          <w:tcPr>
            <w:tcW w:w="4057" w:type="dxa"/>
            <w:gridSpan w:val="4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80" w:leftChars="-25" w:right="-93" w:rightChars="-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1815" w:type="dxa"/>
            <w:tcBorders>
              <w:top w:val="single" w:color="000000" w:sz="12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    址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传承项目名称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传承场所性质</w:t>
            </w:r>
          </w:p>
        </w:tc>
        <w:tc>
          <w:tcPr>
            <w:tcW w:w="4057" w:type="dxa"/>
            <w:gridSpan w:val="4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□ 自有       □ 租赁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80" w:leftChars="-25" w:right="-93" w:rightChars="-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是否为</w:t>
            </w:r>
          </w:p>
          <w:p>
            <w:pPr>
              <w:spacing w:line="400" w:lineRule="exact"/>
              <w:ind w:left="-80" w:leftChars="-25" w:right="-93" w:rightChars="-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独立法人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7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75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70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项目传承及乡土人才培养概况</w:t>
            </w:r>
          </w:p>
        </w:tc>
        <w:tc>
          <w:tcPr>
            <w:tcW w:w="7305" w:type="dxa"/>
            <w:gridSpan w:val="7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1706" w:type="dxa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场地、设备、师资、制度等情况</w:t>
            </w:r>
          </w:p>
        </w:tc>
        <w:tc>
          <w:tcPr>
            <w:tcW w:w="7305" w:type="dxa"/>
            <w:gridSpan w:val="7"/>
            <w:tcBorders>
              <w:top w:val="single" w:color="000000" w:sz="8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（可另附页）</w:t>
            </w:r>
          </w:p>
        </w:tc>
      </w:tr>
    </w:tbl>
    <w:p/>
    <w:tbl>
      <w:tblPr>
        <w:tblStyle w:val="3"/>
        <w:tblW w:w="901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73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70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取得的主要成果、效益和履行社会责任情况</w:t>
            </w:r>
          </w:p>
        </w:tc>
        <w:tc>
          <w:tcPr>
            <w:tcW w:w="7305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（可另附页）</w:t>
            </w:r>
          </w:p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传承目标和任务计划（2020年起三年分年度目标任务）</w:t>
            </w:r>
          </w:p>
        </w:tc>
        <w:tc>
          <w:tcPr>
            <w:tcW w:w="73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县（市、区）人力资源社会保障部门意见</w:t>
            </w:r>
          </w:p>
        </w:tc>
        <w:tc>
          <w:tcPr>
            <w:tcW w:w="7305" w:type="dxa"/>
            <w:shd w:val="clear" w:color="auto" w:fill="auto"/>
            <w:vAlign w:val="center"/>
          </w:tcPr>
          <w:p/>
          <w:p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（盖  章）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设区市人力资源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社会保障局意见</w:t>
            </w:r>
          </w:p>
        </w:tc>
        <w:tc>
          <w:tcPr>
            <w:tcW w:w="73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（盖  章）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省人力资源社会保障厅意见</w:t>
            </w:r>
          </w:p>
        </w:tc>
        <w:tc>
          <w:tcPr>
            <w:tcW w:w="7305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</w:p>
          <w:p/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（盖  章）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     注</w:t>
            </w:r>
          </w:p>
        </w:tc>
        <w:tc>
          <w:tcPr>
            <w:tcW w:w="73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3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2020-05-06T02:47:21Z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