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A" w:rsidRPr="007F3CED" w:rsidRDefault="00EE4FEA" w:rsidP="00EE4FEA">
      <w:pPr>
        <w:spacing w:line="600" w:lineRule="exact"/>
        <w:rPr>
          <w:rFonts w:ascii="方正黑体_GBK" w:eastAsia="方正黑体_GBK" w:hAnsi="Times New Roman" w:hint="eastAsia"/>
          <w:color w:val="000000"/>
        </w:rPr>
      </w:pPr>
      <w:r w:rsidRPr="007F3CED">
        <w:rPr>
          <w:rFonts w:ascii="方正黑体_GBK" w:eastAsia="方正黑体_GBK" w:hAnsi="Times New Roman" w:hint="eastAsia"/>
          <w:color w:val="000000"/>
        </w:rPr>
        <w:t>附件</w:t>
      </w:r>
    </w:p>
    <w:p w:rsidR="00EE4FEA" w:rsidRDefault="00EE4FEA" w:rsidP="00EE4FEA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755FB6">
        <w:rPr>
          <w:rFonts w:ascii="方正小标宋_GBK" w:eastAsia="方正小标宋_GBK" w:hAnsi="Times New Roman" w:hint="eastAsia"/>
          <w:sz w:val="44"/>
          <w:szCs w:val="44"/>
        </w:rPr>
        <w:t>2017年度江苏省人力资源专业</w:t>
      </w:r>
    </w:p>
    <w:p w:rsidR="00EE4FEA" w:rsidRDefault="00EE4FEA" w:rsidP="00EE4FEA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755FB6">
        <w:rPr>
          <w:rFonts w:ascii="方正小标宋_GBK" w:eastAsia="方正小标宋_GBK" w:hAnsi="Times New Roman" w:hint="eastAsia"/>
          <w:sz w:val="44"/>
          <w:szCs w:val="44"/>
        </w:rPr>
        <w:t>高级专业技术资格评审通过人员名单</w:t>
      </w:r>
    </w:p>
    <w:p w:rsidR="00EE4FEA" w:rsidRPr="00755FB6" w:rsidRDefault="00EE4FEA" w:rsidP="00EE4FEA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9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7"/>
        <w:gridCol w:w="5898"/>
        <w:gridCol w:w="2126"/>
      </w:tblGrid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江苏领航人才开发有限公司：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徐苏安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江苏领航人才开发有限公司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过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程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江苏领航人才开发有限公司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中国人民解放军南京军区华东饭店：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蒋世强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中国人民解放军南京军区华东饭店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中国铁塔股份有限公司江苏省分公司：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顾忠明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中国铁塔股份有限公司江苏省分公司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曹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红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中国铁塔股份有限公司江苏省分公司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中</w:t>
            </w:r>
            <w:proofErr w:type="gramStart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材科技</w:t>
            </w:r>
            <w:proofErr w:type="gramEnd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南京玻璃纤维研究设计院：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奚丽琴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材科技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南京玻璃纤维研究设计院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中智江苏经济技术合作有限公司：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吴晓兰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中智江苏经济技术合作有限公司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龚慧敏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中智江苏经济技术合作有限公司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省卫计委：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群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江苏省原子医药研究所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省生产力促进中心：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雁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江苏省生产力促进中心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南京理工大学泰州科技学院：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魏本阁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南京理工大学泰州科技学院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河海大学商学院：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孙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莉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河海大学商学院（江苏省人才市场派遣）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省汇鸿</w:t>
            </w:r>
            <w:proofErr w:type="gramEnd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集团：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浩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江苏汇鸿国际集团股份有限公司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红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江苏汇鸿国际集团中天控股有限公司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省再担保</w:t>
            </w:r>
            <w:proofErr w:type="gramEnd"/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集团：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津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江苏省信用再担保集团有限公司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仲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江苏省信用担保有限责任公司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金陵饭店：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秦琅琅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南京金陵饭店集团有限公司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赵广辉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南京金陵饭店集团有限公司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省盐业集团：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左道喜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江苏省盐业集团有限责任公司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莉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江苏省盐业集团有限责任公司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中江国际集团：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忠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江苏省设备成套有限公司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省海外集团：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严淋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彬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江苏海外集团对外经济技术合作有限公司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省交通控股：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张仲宇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江苏沿海高速公路管理有限公司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省有色金属华东局：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陈炳煊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江苏省有色金属华东地质勘查局八〇五队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省移动：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娜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中国移动通信集团江苏有限公司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陈顺玉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咪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咕互动娱乐有限公司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省广电：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汪军良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江苏省广电有线信息网络股份有限公司宿迁分公司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省电信：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9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浩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中国电信股份有限公司江苏分公司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杨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丽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中国电信股份有限公司南京分公司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褚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理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中国电信股份有限公司常州分公司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寅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中国电信股份有限公司常州分公司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李臣斌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中国电信股份有限公司扬州分公司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峰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中国电信股份有限公司扬州江都区分公司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戴培源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中国电信股份有限公司镇江分公司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王永锋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中国电信股份有限公司丹阳分公司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郭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敏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江苏鸿信系统集成有限公司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石油天然气江苏销售公司：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黄家宇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中国石油天然气股份有限公司江苏销售分公司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省电力设计院：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叶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嵩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中国能源建设集团江苏省电力设计院有限公司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江苏建科建设：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琴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江苏建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科建设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监理有限公司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南京市：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49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李家祥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南京经济技术开发区人力资源服务中心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许宏报</w:t>
            </w:r>
            <w:proofErr w:type="gramEnd"/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南京市职业技术培训指导中心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翔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南京市人才服务中心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燎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板桥汽渡管理处</w:t>
            </w:r>
            <w:proofErr w:type="gramEnd"/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镇甜甜</w:t>
            </w:r>
          </w:p>
        </w:tc>
        <w:tc>
          <w:tcPr>
            <w:tcW w:w="5898" w:type="dxa"/>
            <w:shd w:val="clear" w:color="auto" w:fill="FFFFFF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南京市公共工程建设中心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珺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南京市规划建设展览馆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梅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南京市栖霞区人民广播电台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田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静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南京市锅炉压力容器检验研究院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黄剑薇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南京市城市规划编制研究中心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张一帆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南京市江宁区第二人民医院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璐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南京市路桥工程总公司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南京长江第二大桥有限责任公司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谭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南京化学工业园有限公司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颖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鹏博士电信传媒集团股份有限公司江苏分公司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南京河西工程项目管理有限公司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缪翠萍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南京市河西新城区国有资产经营控股（集团）有限责任公司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袁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甜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南京市河西新城区国有资产经营控股（集团）有限责任公司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成建梅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南京港（集团）有限公司第四港务公司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崔世林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南京地铁运营有限责任公司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邵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南京地铁运营有限责任公司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菁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南京地铁运营有限责任公司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靖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南京轨道交通系统工程有限公司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周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静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南京国电南自自动化有限公司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刘炳生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南京桂花鸭（集团）有限公司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武照娇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南京市园林经济开发有限责任公司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刘思峰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金城集团有限公司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远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金城集团有限公司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丁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梅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金城集团有限公司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顾丽娟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中圣科技（江苏）有限公司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杭金娣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江苏爱信诺航天信息科技有限公司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健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南京磁谷科技有限公司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舒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江苏苏科畅联科技有限公司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琛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宏图三胞高科技术有限公司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刘尚春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安居保障房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建设发展有限公司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陆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炜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大贺投资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控股集团有限公司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苗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燕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南京熊猫电子制造有限公司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潘仕权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南京卧龙湖置业有限公司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孙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玲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南京翡翠金轮置业有限公司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肖丽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丽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南京信通科技有限责任公司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徐丽萍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南京锐纬度贸易有限公司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叶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皓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南京高科园林工程有限公司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长安马自达汽车有限公司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何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世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岳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南京新街口百货商店股份有限公司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胡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燕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南京金榜集团有限公司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康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南京康尼电子科技有限公司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张秋月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江苏中铁奥莱特新材料股份有限公司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放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南京擎天科技有限公司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谢元凤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南京牛首山文化旅游集团有限公司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燕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一县一品（北京）电子商务有限公司南京分公司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无锡市：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13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王振华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无锡市人力资源市场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俞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强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法尔胜泓昇集团有限公司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白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无锡市人力资源市场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王建兰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无锡市人力资源市场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邬富明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无锡市人事考试中心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无锡高新区科技创新促进中心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李灵秋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中国企业管理无锡培训中心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王赛花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江阴市人民医院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朱小艳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江阴市公用事业产业发展有限公司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晔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无锡南洋职业技术学院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侯体生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江苏华亚化纤有限公司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刘云娣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威能（无锡）供热设备有限公司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王春霞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无锡高德环境科技有限公司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徐州市：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10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金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石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睢宁县大学生创业服务中心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盛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楠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徐州市职业技能鉴定指导中心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慧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徐州市职业技能鉴定指导中心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王怀柏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邳州市新河镇劳动保障事务所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李小强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睢宁县人力资源办公室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秦真安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丰县劳动就业管理处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徐培喜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徐州市外事服务有限责任公司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琼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江苏徐州港务（集团）有限公司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李贤军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徐州华润电力有限公司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曹玲燕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徐州市九州生态园林股份有限公司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常州市：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13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刘四海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常州高博能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源材料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杨新华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常州方圆外企服务有限公司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潘辰珠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常州市儿童医院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杜金梁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常州市第三人民医院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袁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枚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常州市肿瘤医院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常州市医疗急救中心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王亚芬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常州公路运输集团有限公司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晋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常州市轨道交通发展有限公司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宦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小军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常州市轨道交通发展有限公司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吕金林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常州公路运输集团有限公司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李小萍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常州交通建设管理有限公司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刘建强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江苏省邮电印刷厂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朱玉婷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常州宏賸科技股份有限公司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苏州市：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36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李宗国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吴江经济技术开发区组织人事和劳动保障局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徐文杰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苏州金色未来信息咨询股份有限公司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钱建新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江苏久诚人力资源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王海英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江苏久诚人力资源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悦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苏州欧孚网络科技股份有限公司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祝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铖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北京外企德科人力资源服务苏州有限公司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陈婉清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苏州市金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阊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人力资源有限公司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徐耀尧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常熟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市永协劳动服务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朱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娉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工业和信息化部电子第五研究所华东分所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印向红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苏州大学卫生与环境技术研究所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姚丹丽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苏州工业园区职业技术学院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金静娟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常熟市长江河道管理处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蓉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苏州市建筑科学研究院集团股份有限公司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蒋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怡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苏州协鑫能源技术发展有限公司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陈永生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苏州协鑫工业应用研究院有限公司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高健波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苏州市轨道交通集团有限公司运营分公司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仲伟琴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吴江市建设工程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(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集团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)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蔚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中国建设银行苏州信用卡运行中心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殷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霞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苏州工业园区金鸡湖酒店发展集团有限公司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许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茜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中国建材检验认证集团苏州有限公司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茹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健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苏州予思信息科技有限公司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刘蔚芝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苏州神州数码捷通科技有限公司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曹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苏州微点商务信息咨询有限公司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谢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寒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亿丰建设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集团股份有限公司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丹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苏州高新文体集团有限公司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韦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长青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中移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(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)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软件技术有限公司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刘亚东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江苏申久化纤有限公司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蒋伟刚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苏州长风航空电子有限公司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赵小卫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江苏飞力达国际物流股份有限公司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蒋容宇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苏州通润驱动设备股份有限公司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苏州平方实业有限公司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王丽莉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中新苏州工业园区华园房地产开发有限公司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亮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江苏旭日装饰工程有限公司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李怡彬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昆山飞力仓储服务有限公司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吴雪飞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常熟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市三恒建材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有限责任公司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高军会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皇冠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(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太仓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>)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胶粘制品有限公司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南通市：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28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陈日华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南通市聚仁人力资源有限公司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马达文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如皋市劳动就业管理处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叶天宇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南通市通州区人才服务中心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吴金国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南通市通州区人力资源和社会保障信息中心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袁卫华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南通市通州区劳动就业管理中心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施彬彬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启东市人才服务中心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宋雁群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启东市汇龙镇人民政府劳动和社会保障管理服务所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郭跃明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如皋市社会保险基金管理中心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季苏岷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如皋市社会保险基金管理中心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石锦胜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如皋市社会养老保险管理处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潘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漪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南通市妇幼保健院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陆莉红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南通市公共交通总公司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嵇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红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霖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龙源振华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海洋工程有限公司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陆海峰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江苏南通六建建设集团有限公司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李秀华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南通苏通科技产业园控股发展有限公司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韩亦乐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深圳华强（南通）投资有限公司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彭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南通四方冷链装备股份有限公司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祁建朋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南通汉瑞新材料科技有限公司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桑梅兵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南通富来威农业装备有限公司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孙和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兰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浚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丰太阳能（江苏）有限公司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王卫萍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宝诚汽车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销售服务有限公司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王志峰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惠生（南通）重工有限公司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薛瑾瑾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得福乐（南通）科技有限公司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朱菊芳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新海通有限公司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张友宏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南通开发区太阳电子有限公司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晨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南通安装集团股份有限公司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单景春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江苏城中园林股份有限公司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韩丽巍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南通振华重型装备制造有限公司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连云港市：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18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王清华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连云港市医疗保险管理处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蒋红星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连云港市就业训练中心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连云港社会保险征缴中心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刘国红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东海县社会保险征缴中心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韦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利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连云港经济技术开发区人力资源中心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刘海连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东海县机关事业单位社会保险管理处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黄志华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东海县农村社会养老保险管理处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杨顶军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东海县农村社会养老保险管理处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马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灌云县人才流动管理办公室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张韶峰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灌南县劳动就业管理处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尚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连云港开发区人力资源开发有限公司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马明荣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连云港市人力资源开发有限公司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孙新海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连云港兴港人力资源开发服务有限公司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徐向红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江苏金田集团有限公司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赵金银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晟璐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商务信息咨询有限公司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于辉凤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连云港金辰实业有限公司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孔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亮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江苏豪森药业集团有限公司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汪广惠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连云港纳福商务服务有限公司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盐城市：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15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费亚海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盐城市第一人民医院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慧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盐城市盐都区城乡居民社会养老保险中心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根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盐城市亭湖区劳动就业服务中心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郑治刚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响水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县职工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医疗保险基金管理中心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韩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慧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响水县农村社会养老保险事业管理处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徐洪霞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建湖县农村社会养老保险事业管理处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顾中华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盐城人才网人力资源有限公司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王玉萍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盐城经济开发区新城人力资源有限公司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何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莹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盐城市节约用水办公室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辉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盐城市妇幼保健院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沈小煜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响水县城市客运交通管理所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徐春凝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盐城市科技馆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朱洪娣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江苏银行盐城分行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龙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江苏伯乐达投资实业集团有限公司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姚正新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大丰海嘉诺药业有限公司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扬州市：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23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扬州市广陵区公共就业服务中心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唐巧虹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江苏扬农化工集团有限公司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正高级人力资源师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徐建国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仪征市退休人员管理处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陈丽"/>
              </w:smartTagPr>
              <w:r w:rsidRPr="00755FB6">
                <w:rPr>
                  <w:rFonts w:cs="宋体" w:hint="eastAsia"/>
                  <w:color w:val="000000"/>
                  <w:kern w:val="0"/>
                  <w:sz w:val="21"/>
                  <w:szCs w:val="21"/>
                  <w:lang/>
                </w:rPr>
                <w:t>陈丽</w:t>
              </w:r>
            </w:smartTag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仪征市人力资源市场管理办公室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阚斌斌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仪征市人力资源市场管理办公室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杨益民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仪征市城乡居民养老保险管理处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何文秀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仪征市人才交流中心卫生人才中心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宝应县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汜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水镇劳动保障所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沈兴钟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扬州市外事服务中心有限公司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成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扬州恒信人力资源服务有限公司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姚能芳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仪征市通新集电灌站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陈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华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扬州固安捷贸易有限公司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周粉香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扬州日兴生物科技股份有限公司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扬州中集通华专用车有限公司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仇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小妹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中燃城市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燃气发展有限公司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葛秋丽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扬州保来得科技实业有限公司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夏荣梅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亚普汽车部件股份有限公司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顾进国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亚普汽车部件股份有限公司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黄玉梅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络科实业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刘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静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扬州海德石化有限公司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肖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凤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扬州华南服务有限公司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徐晓晖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扬州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祖名豆制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食品有限公司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吕芝宏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仪征亚新科双环活塞环有限公司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镇江市：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6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卜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俊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句容市社会劳动保险基金管理中心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邹志琴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句容市劳动监察大队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赵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义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江苏省交通工程集团（有限公司）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朱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瑾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江苏镇安电力设备有限公司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王铭泽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江苏大全长江电器股份有限公司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李默之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镇江飞驰汽车集团（有限责任公司）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泰州市：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11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蔡桂萍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泰州市疾病预防控制中心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张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璐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泰州市人民医院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凌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薇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泰州市人民医院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袁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方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泰州市第二人民医院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孙海青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泰州市规划设计院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黄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飙</w:t>
            </w:r>
            <w:proofErr w:type="gramEnd"/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兴化市人民医院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薛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建军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兴化市第三人民医院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李振波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扬子江药业集团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杨瑞琼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华润置地（泰州）有限公司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陆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玲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顶级手套（兴化）有限公司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杨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展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兴化东华齿轮有限公司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6895" w:type="dxa"/>
            <w:gridSpan w:val="2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left"/>
              <w:textAlignment w:val="center"/>
              <w:rPr>
                <w:rFonts w:cs="宋体"/>
                <w:b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宿迁市：</w:t>
            </w:r>
            <w:r w:rsidRPr="00755FB6">
              <w:rPr>
                <w:rFonts w:cs="宋体"/>
                <w:b/>
                <w:color w:val="000000"/>
                <w:kern w:val="0"/>
                <w:sz w:val="21"/>
                <w:szCs w:val="21"/>
                <w:lang/>
              </w:rPr>
              <w:t>4</w:t>
            </w:r>
            <w:r w:rsidRPr="00755FB6">
              <w:rPr>
                <w:rFonts w:cs="宋体" w:hint="eastAsia"/>
                <w:b/>
                <w:color w:val="000000"/>
                <w:kern w:val="0"/>
                <w:sz w:val="21"/>
                <w:szCs w:val="21"/>
                <w:lang/>
              </w:rPr>
              <w:t>人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陈冠"/>
              </w:smartTagPr>
              <w:r w:rsidRPr="00755FB6">
                <w:rPr>
                  <w:rFonts w:cs="宋体" w:hint="eastAsia"/>
                  <w:color w:val="000000"/>
                  <w:kern w:val="0"/>
                  <w:sz w:val="21"/>
                  <w:szCs w:val="21"/>
                  <w:lang/>
                </w:rPr>
                <w:t>陈冠</w:t>
              </w:r>
            </w:smartTag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君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江苏硕帮人才科技有限公司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祁</w:t>
            </w:r>
            <w:proofErr w:type="gramEnd"/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璟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宿迁市妇产医院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赵</w:t>
            </w:r>
            <w:r w:rsidRPr="00755FB6">
              <w:rPr>
                <w:rFonts w:cs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敏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宿迁市水务工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程质量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与安全监督站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  <w:tr w:rsidR="00EE4FEA" w:rsidRPr="00755FB6" w:rsidTr="00D70628">
        <w:trPr>
          <w:trHeight w:hRule="exact" w:val="397"/>
          <w:jc w:val="center"/>
        </w:trPr>
        <w:tc>
          <w:tcPr>
            <w:tcW w:w="997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范以加</w:t>
            </w:r>
          </w:p>
        </w:tc>
        <w:tc>
          <w:tcPr>
            <w:tcW w:w="5898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宿迁</w:t>
            </w:r>
            <w:proofErr w:type="gramStart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市苏宿园区</w:t>
            </w:r>
            <w:proofErr w:type="gramEnd"/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建设发展有限公司</w:t>
            </w:r>
          </w:p>
        </w:tc>
        <w:tc>
          <w:tcPr>
            <w:tcW w:w="2126" w:type="dxa"/>
            <w:vAlign w:val="center"/>
          </w:tcPr>
          <w:p w:rsidR="00EE4FEA" w:rsidRPr="00755FB6" w:rsidRDefault="00EE4FEA" w:rsidP="00D70628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 w:rsidRPr="00755FB6">
              <w:rPr>
                <w:rFonts w:cs="宋体" w:hint="eastAsia"/>
                <w:color w:val="000000"/>
                <w:kern w:val="0"/>
                <w:sz w:val="21"/>
                <w:szCs w:val="21"/>
                <w:lang/>
              </w:rPr>
              <w:t>高级人力资源师</w:t>
            </w:r>
          </w:p>
        </w:tc>
      </w:tr>
    </w:tbl>
    <w:p w:rsidR="00EE4FEA" w:rsidRDefault="00EE4FEA" w:rsidP="00EE4FEA">
      <w:pPr>
        <w:rPr>
          <w:rFonts w:hint="eastAsia"/>
        </w:rPr>
      </w:pPr>
    </w:p>
    <w:p w:rsidR="00EE4FEA" w:rsidRDefault="00EE4FEA" w:rsidP="00EE4FEA">
      <w:pPr>
        <w:rPr>
          <w:rFonts w:hint="eastAsia"/>
        </w:rPr>
      </w:pPr>
    </w:p>
    <w:p w:rsidR="00EE4FEA" w:rsidRDefault="00EE4FEA" w:rsidP="00EE4FEA">
      <w:pPr>
        <w:rPr>
          <w:rFonts w:hint="eastAsia"/>
        </w:rPr>
      </w:pPr>
    </w:p>
    <w:p w:rsidR="00EE4FEA" w:rsidRDefault="00EE4FEA" w:rsidP="00EE4FEA">
      <w:pPr>
        <w:rPr>
          <w:rFonts w:hint="eastAsia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5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10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7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8"/>
  </w:num>
  <w:num w:numId="8">
    <w:abstractNumId w:val="17"/>
  </w:num>
  <w:num w:numId="9">
    <w:abstractNumId w:val="11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</w:num>
  <w:num w:numId="14">
    <w:abstractNumId w:val="16"/>
  </w:num>
  <w:num w:numId="15">
    <w:abstractNumId w:val="14"/>
  </w:num>
  <w:num w:numId="16">
    <w:abstractNumId w:val="2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FEA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E667D"/>
    <w:rsid w:val="000F00CE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85158"/>
    <w:rsid w:val="001A0473"/>
    <w:rsid w:val="001B0D8D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2797F"/>
    <w:rsid w:val="00232653"/>
    <w:rsid w:val="00236398"/>
    <w:rsid w:val="00242B46"/>
    <w:rsid w:val="00246FE5"/>
    <w:rsid w:val="00252CF7"/>
    <w:rsid w:val="00257B80"/>
    <w:rsid w:val="00263D73"/>
    <w:rsid w:val="00282D73"/>
    <w:rsid w:val="00287418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6026B"/>
    <w:rsid w:val="0036102E"/>
    <w:rsid w:val="0036616F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10EF"/>
    <w:rsid w:val="003F3732"/>
    <w:rsid w:val="00400BC1"/>
    <w:rsid w:val="004014D9"/>
    <w:rsid w:val="004070AF"/>
    <w:rsid w:val="004119A1"/>
    <w:rsid w:val="0041638E"/>
    <w:rsid w:val="0042378E"/>
    <w:rsid w:val="00425DE1"/>
    <w:rsid w:val="00436E74"/>
    <w:rsid w:val="00440EC5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75E5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1F62"/>
    <w:rsid w:val="004D3ECC"/>
    <w:rsid w:val="004E18C2"/>
    <w:rsid w:val="004E1B86"/>
    <w:rsid w:val="00500C3C"/>
    <w:rsid w:val="005062CC"/>
    <w:rsid w:val="005123C1"/>
    <w:rsid w:val="00525181"/>
    <w:rsid w:val="00536FFF"/>
    <w:rsid w:val="00541E13"/>
    <w:rsid w:val="00545241"/>
    <w:rsid w:val="00547699"/>
    <w:rsid w:val="0055513B"/>
    <w:rsid w:val="00555A43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BE1"/>
    <w:rsid w:val="006C4FF6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3E76"/>
    <w:rsid w:val="00781E4C"/>
    <w:rsid w:val="007907FB"/>
    <w:rsid w:val="00792390"/>
    <w:rsid w:val="007A6C36"/>
    <w:rsid w:val="007A7DA6"/>
    <w:rsid w:val="007C57E0"/>
    <w:rsid w:val="007D79E1"/>
    <w:rsid w:val="007F3A6F"/>
    <w:rsid w:val="008040EA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135AB"/>
    <w:rsid w:val="00921935"/>
    <w:rsid w:val="00931F7A"/>
    <w:rsid w:val="009331D4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0A51"/>
    <w:rsid w:val="009C1BB4"/>
    <w:rsid w:val="009C6353"/>
    <w:rsid w:val="009E17CC"/>
    <w:rsid w:val="009E29AF"/>
    <w:rsid w:val="009F137D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ED4"/>
    <w:rsid w:val="00BC41F4"/>
    <w:rsid w:val="00BC5228"/>
    <w:rsid w:val="00BD1E84"/>
    <w:rsid w:val="00BD4C5B"/>
    <w:rsid w:val="00BD7545"/>
    <w:rsid w:val="00BF0430"/>
    <w:rsid w:val="00BF2358"/>
    <w:rsid w:val="00C002A4"/>
    <w:rsid w:val="00C0053E"/>
    <w:rsid w:val="00C07BF7"/>
    <w:rsid w:val="00C1089B"/>
    <w:rsid w:val="00C14BB5"/>
    <w:rsid w:val="00C17EB1"/>
    <w:rsid w:val="00C25C40"/>
    <w:rsid w:val="00C31FC4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9CC"/>
    <w:rsid w:val="00D52D10"/>
    <w:rsid w:val="00D6341A"/>
    <w:rsid w:val="00D7064F"/>
    <w:rsid w:val="00D7101C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4211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4B48"/>
    <w:rsid w:val="00E768B8"/>
    <w:rsid w:val="00E84754"/>
    <w:rsid w:val="00E86274"/>
    <w:rsid w:val="00E8652B"/>
    <w:rsid w:val="00EA0575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4FEA"/>
    <w:rsid w:val="00EE5A7E"/>
    <w:rsid w:val="00EF2C58"/>
    <w:rsid w:val="00F06FE5"/>
    <w:rsid w:val="00F20388"/>
    <w:rsid w:val="00F21074"/>
    <w:rsid w:val="00F265AA"/>
    <w:rsid w:val="00F32A42"/>
    <w:rsid w:val="00F3327A"/>
    <w:rsid w:val="00F35909"/>
    <w:rsid w:val="00F375BC"/>
    <w:rsid w:val="00F45A02"/>
    <w:rsid w:val="00F55404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EA"/>
    <w:pPr>
      <w:widowControl w:val="0"/>
      <w:spacing w:line="240" w:lineRule="auto"/>
      <w:jc w:val="both"/>
    </w:pPr>
    <w:rPr>
      <w:rFonts w:ascii="Calibri" w:eastAsia="宋体" w:hAnsi="Calibri" w:cs="Times New Roman"/>
      <w:sz w:val="32"/>
    </w:rPr>
  </w:style>
  <w:style w:type="paragraph" w:styleId="1">
    <w:name w:val="heading 1"/>
    <w:basedOn w:val="a"/>
    <w:next w:val="a"/>
    <w:link w:val="1Char"/>
    <w:qFormat/>
    <w:rsid w:val="00EE4FEA"/>
    <w:pPr>
      <w:keepNext/>
      <w:keepLines/>
      <w:spacing w:before="340" w:after="330" w:line="578" w:lineRule="auto"/>
      <w:outlineLvl w:val="0"/>
    </w:pPr>
    <w:rPr>
      <w:rFonts w:ascii="宋体" w:eastAsia="方正仿宋_GBK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4FEA"/>
    <w:rPr>
      <w:rFonts w:ascii="宋体" w:eastAsia="方正仿宋_GBK" w:hAnsi="宋体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E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EE4FEA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EE4F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EE4FEA"/>
    <w:rPr>
      <w:rFonts w:ascii="Calibri" w:eastAsia="宋体" w:hAnsi="Calibri" w:cs="Times New Roman"/>
      <w:kern w:val="0"/>
      <w:sz w:val="18"/>
      <w:szCs w:val="18"/>
      <w:lang/>
    </w:rPr>
  </w:style>
  <w:style w:type="paragraph" w:styleId="a5">
    <w:name w:val="Balloon Text"/>
    <w:basedOn w:val="a"/>
    <w:link w:val="Char1"/>
    <w:uiPriority w:val="99"/>
    <w:semiHidden/>
    <w:unhideWhenUsed/>
    <w:rsid w:val="00EE4FEA"/>
    <w:rPr>
      <w:kern w:val="0"/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semiHidden/>
    <w:rsid w:val="00EE4FEA"/>
    <w:rPr>
      <w:rFonts w:ascii="Calibri" w:eastAsia="宋体" w:hAnsi="Calibri" w:cs="Times New Roman"/>
      <w:kern w:val="0"/>
      <w:sz w:val="18"/>
      <w:szCs w:val="18"/>
      <w:lang/>
    </w:rPr>
  </w:style>
  <w:style w:type="paragraph" w:styleId="a6">
    <w:name w:val="Plain Text"/>
    <w:basedOn w:val="a"/>
    <w:link w:val="Char2"/>
    <w:rsid w:val="00EE4FEA"/>
    <w:rPr>
      <w:rFonts w:ascii="宋体" w:eastAsia="方正仿宋_GBK" w:hAnsi="Courier New" w:cs="Courier New"/>
      <w:szCs w:val="21"/>
    </w:rPr>
  </w:style>
  <w:style w:type="character" w:customStyle="1" w:styleId="Char2">
    <w:name w:val="纯文本 Char"/>
    <w:basedOn w:val="a0"/>
    <w:link w:val="a6"/>
    <w:rsid w:val="00EE4FEA"/>
    <w:rPr>
      <w:rFonts w:ascii="宋体" w:eastAsia="方正仿宋_GBK" w:hAnsi="Courier New" w:cs="Courier New"/>
      <w:sz w:val="32"/>
      <w:szCs w:val="21"/>
    </w:rPr>
  </w:style>
  <w:style w:type="character" w:styleId="a7">
    <w:name w:val="page number"/>
    <w:basedOn w:val="a0"/>
    <w:rsid w:val="00EE4FEA"/>
  </w:style>
  <w:style w:type="paragraph" w:styleId="a8">
    <w:name w:val="Body Text"/>
    <w:basedOn w:val="a"/>
    <w:link w:val="Char3"/>
    <w:rsid w:val="00EE4FEA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character" w:customStyle="1" w:styleId="Char3">
    <w:name w:val="正文文本 Char"/>
    <w:basedOn w:val="a0"/>
    <w:link w:val="a8"/>
    <w:rsid w:val="00EE4FEA"/>
    <w:rPr>
      <w:rFonts w:ascii="Times New Roman" w:eastAsia="方正大标宋简体" w:hAnsi="Times New Roman" w:cs="Times New Roman"/>
      <w:sz w:val="40"/>
      <w:szCs w:val="24"/>
    </w:rPr>
  </w:style>
  <w:style w:type="paragraph" w:styleId="a9">
    <w:name w:val="Date"/>
    <w:basedOn w:val="a"/>
    <w:next w:val="a"/>
    <w:link w:val="Char4"/>
    <w:rsid w:val="00EE4FEA"/>
    <w:pPr>
      <w:ind w:leftChars="2500" w:left="100"/>
    </w:pPr>
    <w:rPr>
      <w:rFonts w:ascii="宋体" w:eastAsia="方正仿宋_GBK" w:hAnsi="宋体"/>
      <w:szCs w:val="32"/>
    </w:rPr>
  </w:style>
  <w:style w:type="character" w:customStyle="1" w:styleId="Char4">
    <w:name w:val="日期 Char"/>
    <w:basedOn w:val="a0"/>
    <w:link w:val="a9"/>
    <w:rsid w:val="00EE4FEA"/>
    <w:rPr>
      <w:rFonts w:ascii="宋体" w:eastAsia="方正仿宋_GBK" w:hAnsi="宋体" w:cs="Times New Roman"/>
      <w:sz w:val="32"/>
      <w:szCs w:val="32"/>
    </w:rPr>
  </w:style>
  <w:style w:type="paragraph" w:styleId="aa">
    <w:name w:val="Normal (Web)"/>
    <w:basedOn w:val="a"/>
    <w:rsid w:val="00EE4FE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ody Text Indent"/>
    <w:basedOn w:val="a"/>
    <w:link w:val="Char5"/>
    <w:rsid w:val="00EE4FEA"/>
    <w:pPr>
      <w:spacing w:after="120"/>
      <w:ind w:leftChars="200" w:left="420"/>
    </w:pPr>
    <w:rPr>
      <w:rFonts w:ascii="宋体" w:eastAsia="方正仿宋_GBK" w:hAnsi="宋体"/>
      <w:szCs w:val="32"/>
    </w:rPr>
  </w:style>
  <w:style w:type="character" w:customStyle="1" w:styleId="Char5">
    <w:name w:val="正文文本缩进 Char"/>
    <w:basedOn w:val="a0"/>
    <w:link w:val="ab"/>
    <w:rsid w:val="00EE4FEA"/>
    <w:rPr>
      <w:rFonts w:ascii="宋体" w:eastAsia="方正仿宋_GBK" w:hAnsi="宋体" w:cs="Times New Roman"/>
      <w:sz w:val="32"/>
      <w:szCs w:val="32"/>
    </w:rPr>
  </w:style>
  <w:style w:type="paragraph" w:styleId="2">
    <w:name w:val="Body Text Indent 2"/>
    <w:basedOn w:val="a"/>
    <w:link w:val="2Char"/>
    <w:rsid w:val="00EE4FEA"/>
    <w:pPr>
      <w:spacing w:after="120" w:line="480" w:lineRule="auto"/>
      <w:ind w:leftChars="200" w:left="420"/>
    </w:pPr>
    <w:rPr>
      <w:rFonts w:ascii="宋体" w:eastAsia="方正仿宋_GBK" w:hAnsi="宋体"/>
      <w:szCs w:val="32"/>
    </w:rPr>
  </w:style>
  <w:style w:type="character" w:customStyle="1" w:styleId="2Char">
    <w:name w:val="正文文本缩进 2 Char"/>
    <w:basedOn w:val="a0"/>
    <w:link w:val="2"/>
    <w:rsid w:val="00EE4FEA"/>
    <w:rPr>
      <w:rFonts w:ascii="宋体" w:eastAsia="方正仿宋_GBK" w:hAnsi="宋体" w:cs="Times New Roman"/>
      <w:sz w:val="32"/>
      <w:szCs w:val="32"/>
    </w:rPr>
  </w:style>
  <w:style w:type="paragraph" w:styleId="3">
    <w:name w:val="Body Text Indent 3"/>
    <w:basedOn w:val="a"/>
    <w:link w:val="3Char"/>
    <w:rsid w:val="00EE4FEA"/>
    <w:pPr>
      <w:spacing w:after="120"/>
      <w:ind w:leftChars="200" w:left="420"/>
    </w:pPr>
    <w:rPr>
      <w:rFonts w:ascii="宋体" w:eastAsia="方正仿宋_GBK" w:hAnsi="宋体"/>
      <w:sz w:val="16"/>
      <w:szCs w:val="16"/>
    </w:rPr>
  </w:style>
  <w:style w:type="character" w:customStyle="1" w:styleId="3Char">
    <w:name w:val="正文文本缩进 3 Char"/>
    <w:basedOn w:val="a0"/>
    <w:link w:val="3"/>
    <w:rsid w:val="00EE4FEA"/>
    <w:rPr>
      <w:rFonts w:ascii="宋体" w:eastAsia="方正仿宋_GBK" w:hAnsi="宋体" w:cs="Times New Roman"/>
      <w:sz w:val="16"/>
      <w:szCs w:val="16"/>
    </w:rPr>
  </w:style>
  <w:style w:type="character" w:styleId="ac">
    <w:name w:val="Hyperlink"/>
    <w:basedOn w:val="a0"/>
    <w:rsid w:val="00EE4FEA"/>
    <w:rPr>
      <w:color w:val="0000FF"/>
      <w:u w:val="single"/>
    </w:rPr>
  </w:style>
  <w:style w:type="character" w:styleId="ad">
    <w:name w:val="annotation reference"/>
    <w:basedOn w:val="a0"/>
    <w:semiHidden/>
    <w:rsid w:val="00EE4FEA"/>
    <w:rPr>
      <w:sz w:val="21"/>
      <w:szCs w:val="21"/>
    </w:rPr>
  </w:style>
  <w:style w:type="table" w:styleId="ae">
    <w:name w:val="Table Grid"/>
    <w:basedOn w:val="a1"/>
    <w:rsid w:val="00EE4FEA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EE4FEA"/>
    <w:pPr>
      <w:ind w:leftChars="85" w:left="178" w:rightChars="-241" w:right="-506" w:firstLineChars="200" w:firstLine="560"/>
    </w:pPr>
    <w:rPr>
      <w:rFonts w:ascii="Times New Roman" w:eastAsia="仿宋_GB2312" w:hAnsi="Times New Roman"/>
      <w:sz w:val="28"/>
      <w:szCs w:val="24"/>
    </w:rPr>
  </w:style>
  <w:style w:type="character" w:styleId="af0">
    <w:name w:val="FollowedHyperlink"/>
    <w:basedOn w:val="a0"/>
    <w:rsid w:val="00EE4FEA"/>
    <w:rPr>
      <w:color w:val="800080"/>
      <w:u w:val="single"/>
    </w:rPr>
  </w:style>
  <w:style w:type="paragraph" w:customStyle="1" w:styleId="Char10">
    <w:name w:val="Char1"/>
    <w:basedOn w:val="1"/>
    <w:rsid w:val="00EE4FEA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E4FE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1153</Words>
  <Characters>6575</Characters>
  <Application>Microsoft Office Word</Application>
  <DocSecurity>0</DocSecurity>
  <Lines>54</Lines>
  <Paragraphs>15</Paragraphs>
  <ScaleCrop>false</ScaleCrop>
  <Company>China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2017-12-14T07:46:00Z</dcterms:created>
  <dcterms:modified xsi:type="dcterms:W3CDTF">2017-12-14T07:46:00Z</dcterms:modified>
</cp:coreProperties>
</file>