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30" w:rsidRPr="0088371A" w:rsidRDefault="005C3130" w:rsidP="005C3130">
      <w:pPr>
        <w:spacing w:line="600" w:lineRule="exact"/>
        <w:rPr>
          <w:rFonts w:eastAsia="方正黑体_GBK"/>
          <w:color w:val="000000"/>
        </w:rPr>
      </w:pPr>
      <w:r w:rsidRPr="0088371A">
        <w:rPr>
          <w:rFonts w:eastAsia="方正黑体_GBK"/>
          <w:color w:val="000000"/>
        </w:rPr>
        <w:t>附件</w:t>
      </w:r>
    </w:p>
    <w:p w:rsidR="005C3130" w:rsidRPr="0088371A" w:rsidRDefault="005C3130" w:rsidP="005C3130">
      <w:pPr>
        <w:spacing w:beforeLines="50" w:line="600" w:lineRule="exact"/>
        <w:jc w:val="center"/>
        <w:rPr>
          <w:rFonts w:eastAsia="方正小标宋_GBK"/>
          <w:sz w:val="36"/>
          <w:szCs w:val="36"/>
        </w:rPr>
      </w:pPr>
      <w:r w:rsidRPr="0088371A">
        <w:rPr>
          <w:rFonts w:eastAsia="方正小标宋_GBK"/>
          <w:sz w:val="36"/>
          <w:szCs w:val="36"/>
        </w:rPr>
        <w:t>2016</w:t>
      </w:r>
      <w:r w:rsidRPr="0088371A">
        <w:rPr>
          <w:rFonts w:eastAsia="方正小标宋_GBK"/>
          <w:sz w:val="36"/>
          <w:szCs w:val="36"/>
        </w:rPr>
        <w:t>年省博士后创新实践基地（区域类）</w:t>
      </w:r>
    </w:p>
    <w:p w:rsidR="005C3130" w:rsidRPr="0088371A" w:rsidRDefault="005C3130" w:rsidP="005C3130">
      <w:pPr>
        <w:spacing w:afterLines="50" w:line="600" w:lineRule="exact"/>
        <w:jc w:val="center"/>
        <w:rPr>
          <w:rFonts w:eastAsia="方正小标宋_GBK"/>
          <w:sz w:val="36"/>
          <w:szCs w:val="36"/>
        </w:rPr>
      </w:pPr>
      <w:r w:rsidRPr="0088371A">
        <w:rPr>
          <w:rFonts w:eastAsia="方正小标宋_GBK"/>
          <w:sz w:val="36"/>
          <w:szCs w:val="36"/>
        </w:rPr>
        <w:t>增设分站单位名单</w:t>
      </w:r>
    </w:p>
    <w:tbl>
      <w:tblPr>
        <w:tblW w:w="9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77"/>
        <w:gridCol w:w="3901"/>
        <w:gridCol w:w="4424"/>
      </w:tblGrid>
      <w:tr w:rsidR="005C3130" w:rsidRPr="0088371A" w:rsidTr="00973070">
        <w:trPr>
          <w:trHeight w:hRule="exact" w:val="510"/>
          <w:tblHeader/>
          <w:jc w:val="center"/>
        </w:trPr>
        <w:tc>
          <w:tcPr>
            <w:tcW w:w="777" w:type="dxa"/>
            <w:noWrap/>
            <w:vAlign w:val="center"/>
          </w:tcPr>
          <w:p w:rsidR="005C3130" w:rsidRPr="0088371A" w:rsidRDefault="005C3130" w:rsidP="00973070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01" w:type="dxa"/>
            <w:noWrap/>
            <w:vAlign w:val="center"/>
          </w:tcPr>
          <w:p w:rsidR="005C3130" w:rsidRPr="0088371A" w:rsidRDefault="005C3130" w:rsidP="00973070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设立基地单位名称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增设分站单位名称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徐州高新技术产业开发区管理委员会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徐州爱特普电子有限公司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江苏沛县经济开发区管理委员会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徐州天顺农副产品有限公司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江苏沛县经济开发区管理委员会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江苏香道食品有限公司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江苏新沂经济开发区管理委员会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江苏维尤纳特精细化工有限公司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苏州高铁新城管理委员会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苏州仕净环保科技股份有限公司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苏州高铁新城管理委员会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苏州金澄精密铸造有限公司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苏州高铁新城管理委员会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苏州恒辉科技有限公司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苏州相城潘阳留学人员创业园管理委员会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苏州宝联重工股份有限公司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苏州高新技术创业服务中心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苏州千视通</w:t>
            </w:r>
            <w:proofErr w:type="gramEnd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视觉科技股份有限公司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苏州科技城管理委员会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苏州路之</w:t>
            </w:r>
            <w:proofErr w:type="gramStart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遥科技</w:t>
            </w:r>
            <w:proofErr w:type="gramEnd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苏州科技城管理委员会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苏州长光华芯光电技术有限公司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江苏常熟国家农业科技园区管理委员会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江苏阿里巴巴农业科技有限公司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江苏高科技氟化学工业园管理委员会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苏州富士莱医药股份有限公司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张家港保税区管理委员会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江苏浦士达环保科技股份有限公司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张家港保税区管理委员会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贝内克</w:t>
            </w:r>
            <w:r w:rsidRPr="0088371A">
              <w:rPr>
                <w:rFonts w:eastAsia="宋体"/>
                <w:color w:val="000000"/>
                <w:sz w:val="21"/>
                <w:szCs w:val="21"/>
              </w:rPr>
              <w:t>-</w:t>
            </w: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长顺汽车内饰材料（张家港）有限公司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张家港保税区管理委员会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张家港市德宝化工有限公司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张家港经济技术开发区管委会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江苏能华微电子</w:t>
            </w:r>
            <w:proofErr w:type="gramEnd"/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科技发展有限公司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张家港经济技术开发区管委会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张家港沪港电力设备有限公司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太仓港经济技术开发区管理委员会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苏州迪森生物能源有限公司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太仓港经济技术开发区管理委员会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润邦卡哥特科工业有限公司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太仓港经济技术开发区管理委员会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苏州弘森药业股份有限公司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江苏宝应经济技术开发区管理委员会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江苏菲达宝开电气有限公司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江苏宝应经济技术开发区管理委员会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江苏朗顺电工电气有限公司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江苏宝应经济技术开发区管理委员会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扬州尼尔液压科技有限公司</w:t>
            </w:r>
          </w:p>
        </w:tc>
      </w:tr>
      <w:tr w:rsidR="005C3130" w:rsidRPr="0088371A" w:rsidTr="00973070">
        <w:trPr>
          <w:trHeight w:hRule="exact" w:val="510"/>
          <w:jc w:val="center"/>
        </w:trPr>
        <w:tc>
          <w:tcPr>
            <w:tcW w:w="777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01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江苏宝应经济技术开发区管理委员会</w:t>
            </w:r>
          </w:p>
        </w:tc>
        <w:tc>
          <w:tcPr>
            <w:tcW w:w="4424" w:type="dxa"/>
            <w:vAlign w:val="center"/>
          </w:tcPr>
          <w:p w:rsidR="005C3130" w:rsidRPr="0088371A" w:rsidRDefault="005C3130" w:rsidP="00973070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8371A">
              <w:rPr>
                <w:rFonts w:eastAsia="宋体" w:hAnsi="宋体"/>
                <w:color w:val="000000"/>
                <w:sz w:val="21"/>
                <w:szCs w:val="21"/>
              </w:rPr>
              <w:t>扬州华宇管件有限公司</w:t>
            </w:r>
          </w:p>
        </w:tc>
      </w:tr>
    </w:tbl>
    <w:p w:rsidR="005C3130" w:rsidRPr="0088371A" w:rsidRDefault="005C3130" w:rsidP="005C3130">
      <w:pPr>
        <w:spacing w:line="600" w:lineRule="exact"/>
        <w:rPr>
          <w:color w:val="000000"/>
        </w:rPr>
      </w:pPr>
    </w:p>
    <w:p w:rsidR="005C3130" w:rsidRPr="0088371A" w:rsidRDefault="005C3130" w:rsidP="005C3130">
      <w:pPr>
        <w:spacing w:line="600" w:lineRule="exact"/>
        <w:rPr>
          <w:color w:val="000000"/>
        </w:rPr>
      </w:pPr>
      <w:r w:rsidRPr="0088371A">
        <w:rPr>
          <w:color w:val="000000"/>
        </w:rPr>
        <w:t xml:space="preserve">　　　　　　　　　</w:t>
      </w:r>
      <w:r w:rsidRPr="0088371A">
        <w:rPr>
          <w:color w:val="000000"/>
        </w:rPr>
        <w:t xml:space="preserve"> </w:t>
      </w:r>
    </w:p>
    <w:p w:rsidR="005C3130" w:rsidRPr="0088371A" w:rsidRDefault="005C3130" w:rsidP="005C3130">
      <w:pPr>
        <w:spacing w:line="590" w:lineRule="exact"/>
        <w:rPr>
          <w:rFonts w:eastAsia="方正仿宋简体"/>
          <w:color w:val="000000"/>
        </w:rPr>
      </w:pPr>
    </w:p>
    <w:p w:rsidR="005C3130" w:rsidRPr="0088371A" w:rsidRDefault="005C3130" w:rsidP="005C3130">
      <w:pPr>
        <w:spacing w:line="590" w:lineRule="exact"/>
        <w:rPr>
          <w:rFonts w:eastAsia="方正仿宋简体"/>
          <w:color w:val="000000"/>
        </w:rPr>
      </w:pPr>
    </w:p>
    <w:p w:rsidR="005C3130" w:rsidRPr="0088371A" w:rsidRDefault="005C3130" w:rsidP="005C3130">
      <w:pPr>
        <w:spacing w:line="590" w:lineRule="exact"/>
        <w:rPr>
          <w:rFonts w:eastAsia="方正仿宋简体"/>
          <w:color w:val="000000"/>
        </w:rPr>
      </w:pPr>
    </w:p>
    <w:p w:rsidR="005C3130" w:rsidRPr="0088371A" w:rsidRDefault="005C3130" w:rsidP="005C3130">
      <w:pPr>
        <w:spacing w:line="590" w:lineRule="exact"/>
        <w:rPr>
          <w:rFonts w:eastAsia="方正仿宋简体"/>
          <w:color w:val="000000"/>
        </w:rPr>
      </w:pPr>
    </w:p>
    <w:p w:rsidR="005C3130" w:rsidRPr="0088371A" w:rsidRDefault="005C3130" w:rsidP="005C3130">
      <w:pPr>
        <w:spacing w:line="590" w:lineRule="exact"/>
        <w:rPr>
          <w:rFonts w:eastAsia="方正仿宋简体"/>
          <w:color w:val="000000"/>
        </w:rPr>
      </w:pPr>
    </w:p>
    <w:p w:rsidR="00BE1E94" w:rsidRPr="005C3130" w:rsidRDefault="00BE1E94"/>
    <w:sectPr w:rsidR="00BE1E94" w:rsidRPr="005C3130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130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6DFC"/>
    <w:rsid w:val="0025181C"/>
    <w:rsid w:val="002527DF"/>
    <w:rsid w:val="00252BC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3130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32D8"/>
    <w:rsid w:val="00706507"/>
    <w:rsid w:val="00711ACA"/>
    <w:rsid w:val="007126B9"/>
    <w:rsid w:val="00714E3C"/>
    <w:rsid w:val="007159C4"/>
    <w:rsid w:val="00717D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4C46"/>
    <w:rsid w:val="00776A4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4CF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49B"/>
    <w:rsid w:val="00D348FC"/>
    <w:rsid w:val="00D358D5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02CAB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70AC7"/>
    <w:rsid w:val="00E814BC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111F"/>
    <w:rsid w:val="00FE1F2E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2017-01-03T07:08:00Z</dcterms:created>
  <dcterms:modified xsi:type="dcterms:W3CDTF">2017-01-03T07:08:00Z</dcterms:modified>
</cp:coreProperties>
</file>