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E4" w:rsidRDefault="00500AD0">
      <w:pPr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附件</w:t>
      </w:r>
      <w:r>
        <w:rPr>
          <w:rFonts w:ascii="楷体" w:eastAsia="楷体" w:hAnsi="楷体" w:cs="楷体" w:hint="eastAsia"/>
          <w:bCs/>
          <w:sz w:val="32"/>
          <w:szCs w:val="32"/>
        </w:rPr>
        <w:t>2</w:t>
      </w:r>
    </w:p>
    <w:p w:rsidR="00C808E4" w:rsidRDefault="00500AD0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税控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盘用户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安全接入修改和测试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操作手册</w:t>
      </w:r>
    </w:p>
    <w:p w:rsidR="00C808E4" w:rsidRDefault="00500AD0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登入增值税发票税控开票软件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税控盘版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</w:p>
    <w:p w:rsidR="00C808E4" w:rsidRDefault="00500AD0">
      <w:pPr>
        <w:pStyle w:val="a6"/>
        <w:ind w:left="360" w:firstLineChars="0" w:firstLine="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0" distR="0">
            <wp:extent cx="4228465" cy="2715260"/>
            <wp:effectExtent l="0" t="0" r="635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28465" cy="271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8E4" w:rsidRDefault="00500AD0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进入系统设置——参数设置</w:t>
      </w:r>
    </w:p>
    <w:p w:rsidR="00C808E4" w:rsidRDefault="00500AD0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0" distR="0">
            <wp:extent cx="4663440" cy="3255010"/>
            <wp:effectExtent l="0" t="0" r="381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8E4" w:rsidRDefault="00500AD0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将服务器地址设置为：</w:t>
      </w:r>
      <w:r w:rsidRPr="001363AC">
        <w:rPr>
          <w:rFonts w:ascii="仿宋_GB2312" w:eastAsia="仿宋_GB2312" w:hAnsi="仿宋_GB2312" w:cs="仿宋_GB2312" w:hint="eastAsia"/>
          <w:sz w:val="32"/>
          <w:szCs w:val="32"/>
        </w:rPr>
        <w:t>fpjr.zhejiang.chinatax.gov.cn</w:t>
      </w:r>
    </w:p>
    <w:p w:rsidR="00C808E4" w:rsidRDefault="00500AD0">
      <w:pPr>
        <w:pStyle w:val="a6"/>
        <w:ind w:left="360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将服务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器端口设置为：</w:t>
      </w:r>
      <w:r>
        <w:rPr>
          <w:rFonts w:ascii="仿宋_GB2312" w:eastAsia="仿宋_GB2312" w:hAnsi="仿宋_GB2312" w:cs="仿宋_GB2312" w:hint="eastAsia"/>
          <w:sz w:val="32"/>
          <w:szCs w:val="32"/>
        </w:rPr>
        <w:t>7777</w:t>
      </w:r>
    </w:p>
    <w:p w:rsidR="00C808E4" w:rsidRDefault="00500AD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点击“测试连接”，开票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软件弹窗提示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反馈“服务器连接成功”</w:t>
      </w:r>
    </w:p>
    <w:p w:rsidR="00C808E4" w:rsidRDefault="00500AD0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0" distR="0">
            <wp:extent cx="3975735" cy="3232150"/>
            <wp:effectExtent l="0" t="0" r="571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75735" cy="323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8E4" w:rsidRDefault="00C808E4">
      <w:pPr>
        <w:rPr>
          <w:rFonts w:ascii="仿宋_GB2312" w:eastAsia="仿宋_GB2312" w:hAnsi="仿宋_GB2312" w:cs="仿宋_GB2312"/>
          <w:sz w:val="32"/>
          <w:szCs w:val="32"/>
        </w:rPr>
      </w:pPr>
    </w:p>
    <w:sectPr w:rsidR="00C80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AD0" w:rsidRDefault="00500AD0" w:rsidP="001363AC">
      <w:r>
        <w:separator/>
      </w:r>
    </w:p>
  </w:endnote>
  <w:endnote w:type="continuationSeparator" w:id="0">
    <w:p w:rsidR="00500AD0" w:rsidRDefault="00500AD0" w:rsidP="0013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AD0" w:rsidRDefault="00500AD0" w:rsidP="001363AC">
      <w:r>
        <w:separator/>
      </w:r>
    </w:p>
  </w:footnote>
  <w:footnote w:type="continuationSeparator" w:id="0">
    <w:p w:rsidR="00500AD0" w:rsidRDefault="00500AD0" w:rsidP="00136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37F4B"/>
    <w:multiLevelType w:val="multilevel"/>
    <w:tmpl w:val="53437F4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F7"/>
    <w:rsid w:val="0000163B"/>
    <w:rsid w:val="00132620"/>
    <w:rsid w:val="001363AC"/>
    <w:rsid w:val="003B391B"/>
    <w:rsid w:val="00500AD0"/>
    <w:rsid w:val="008204DD"/>
    <w:rsid w:val="00A2205A"/>
    <w:rsid w:val="00C808E4"/>
    <w:rsid w:val="00E22537"/>
    <w:rsid w:val="00E950F7"/>
    <w:rsid w:val="08C75A7E"/>
    <w:rsid w:val="1E246703"/>
    <w:rsid w:val="5EE3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363A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363A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363A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363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风一样的 汉子</dc:creator>
  <cp:lastModifiedBy>蒋建刚</cp:lastModifiedBy>
  <cp:revision>4</cp:revision>
  <dcterms:created xsi:type="dcterms:W3CDTF">2019-01-23T08:52:00Z</dcterms:created>
  <dcterms:modified xsi:type="dcterms:W3CDTF">2019-04-01T02:58:00Z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